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012" w:rsidRPr="00B6358A" w:rsidRDefault="00322012" w:rsidP="00322012">
      <w:pPr>
        <w:pStyle w:val="ParagraphStyle"/>
        <w:spacing w:before="240" w:after="180" w:line="264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b/>
          <w:bCs/>
          <w:caps/>
          <w:color w:val="000000"/>
          <w:sz w:val="16"/>
          <w:szCs w:val="16"/>
        </w:rPr>
        <w:t>Организация предметно-пространственной развивающей среды (ППРС)</w:t>
      </w:r>
      <w:r w:rsidRPr="00B6358A">
        <w:rPr>
          <w:rFonts w:ascii="Times New Roman" w:hAnsi="Times New Roman" w:cs="Times New Roman"/>
          <w:b/>
          <w:bCs/>
          <w:caps/>
          <w:color w:val="000000"/>
          <w:sz w:val="16"/>
          <w:szCs w:val="16"/>
        </w:rPr>
        <w:br/>
        <w:t>в младшей группе (от 3 до 4 лет) и деятельности по ее освоению</w:t>
      </w:r>
    </w:p>
    <w:p w:rsidR="00322012" w:rsidRPr="00B6358A" w:rsidRDefault="00322012" w:rsidP="00322012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color w:val="000000"/>
          <w:sz w:val="16"/>
          <w:szCs w:val="16"/>
        </w:rPr>
        <w:t>Групповое помещение условно подразделяется на три зоны:</w:t>
      </w:r>
    </w:p>
    <w:p w:rsidR="00322012" w:rsidRPr="00B6358A" w:rsidRDefault="00322012" w:rsidP="00322012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6358A">
        <w:rPr>
          <w:rFonts w:ascii="Symbol" w:hAnsi="Symbol" w:cs="Symbol"/>
          <w:noProof/>
          <w:color w:val="000000"/>
          <w:sz w:val="16"/>
          <w:szCs w:val="16"/>
        </w:rPr>
        <w:t></w:t>
      </w:r>
      <w:r w:rsidRPr="00B6358A">
        <w:rPr>
          <w:rFonts w:ascii="Times New Roman" w:hAnsi="Times New Roman" w:cs="Times New Roman"/>
          <w:color w:val="000000"/>
          <w:sz w:val="16"/>
          <w:szCs w:val="16"/>
        </w:rPr>
        <w:t> Спокойная зона: «Центр познания», «Уголок уединения», «Центр книги», «Центр природы».</w:t>
      </w:r>
    </w:p>
    <w:p w:rsidR="00322012" w:rsidRPr="00B6358A" w:rsidRDefault="00322012" w:rsidP="00322012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6358A">
        <w:rPr>
          <w:rFonts w:ascii="Symbol" w:hAnsi="Symbol" w:cs="Symbol"/>
          <w:noProof/>
          <w:color w:val="000000"/>
          <w:sz w:val="16"/>
          <w:szCs w:val="16"/>
        </w:rPr>
        <w:t></w:t>
      </w:r>
      <w:r w:rsidRPr="00B6358A">
        <w:rPr>
          <w:rFonts w:ascii="Times New Roman" w:hAnsi="Times New Roman" w:cs="Times New Roman"/>
          <w:color w:val="000000"/>
          <w:sz w:val="16"/>
          <w:szCs w:val="16"/>
        </w:rPr>
        <w:t xml:space="preserve"> Зона средней интенсивности: «Центр конструирования», «Центр воды и песка», «Лаборатория», «Центр социально-эмоционального развития», «Центр ИЗО-деятельности». </w:t>
      </w:r>
    </w:p>
    <w:p w:rsidR="00322012" w:rsidRPr="00B6358A" w:rsidRDefault="00322012" w:rsidP="00322012">
      <w:pPr>
        <w:pStyle w:val="ParagraphStyle"/>
        <w:spacing w:after="120" w:line="264" w:lineRule="auto"/>
        <w:ind w:firstLine="36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6358A">
        <w:rPr>
          <w:rFonts w:ascii="Symbol" w:hAnsi="Symbol" w:cs="Symbol"/>
          <w:noProof/>
          <w:color w:val="000000"/>
          <w:sz w:val="16"/>
          <w:szCs w:val="16"/>
        </w:rPr>
        <w:t></w:t>
      </w:r>
      <w:r w:rsidRPr="00B6358A">
        <w:rPr>
          <w:rFonts w:ascii="Times New Roman" w:hAnsi="Times New Roman" w:cs="Times New Roman"/>
          <w:color w:val="000000"/>
          <w:sz w:val="16"/>
          <w:szCs w:val="16"/>
        </w:rPr>
        <w:t> Зона насыщенного движения: «Центр двигательной активности», «Центр музыки», «Центр театра», «Центр игры».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117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before="60" w:after="60"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Основная часть</w:t>
            </w:r>
          </w:p>
        </w:tc>
        <w:tc>
          <w:tcPr>
            <w:tcW w:w="22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before="60" w:after="60"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Вариативная часть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</w:rPr>
              <w:t>*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содержание ППРС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(пособия, материалы, оборудование)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условия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виды и содержание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деятельности детей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национально-культурный компонент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компонент ДОО (региональный, климатический, приоритетное направление)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trHeight w:val="1395"/>
          <w:jc w:val="center"/>
        </w:trPr>
        <w:tc>
          <w:tcPr>
            <w:tcW w:w="14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before="60" w:after="60" w:line="26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Функциональное назначение: 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«Центр познания (познавательно-исследовательской деятельности)»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Ведущая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(приоритетная, основная) </w:t>
            </w: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образовательная область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реализуемая в различных видах деятельности в «Центре познания»: «Познавательное развитие».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Интегрируемые образовательные области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реализуемые в различных видах деятельности в «Центре познания»: «Социально-коммуникативное развитие», «Речевое развитие»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Самообучающие, или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автодидактические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игрушки (различные составные игрушки, которые требуют соотнесения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размеров, форм или цветов разных деталей).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Геометрические плоскостные фигуры и объемные фор-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 Недопустимы предметы из стекла, мелкие игрушки и предметы диаметром менее 3 см.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Деятельность по формированию представлений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 ярко-отличительных признаках и свойствах раз-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t>Продолжение табл.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мы, различные по цвету, размеру (шар, куб, круг, квадрат).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Лото, домино.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Предметные и сюжетные картинки, тематические наборы картинок (одежда, обувь, мебель, посуда, овощи, животные, игрушки, транспорт, профессии).</w:t>
            </w:r>
            <w:proofErr w:type="gramEnd"/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Картинки с изображением последовательности событий (например, иллюстрации к сказкам).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 с изображением предметов, используемых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детьми в самообслуживании, процессов самообслуживания.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Иллюстрации, изображающие деятельность людей (детей и взрослых) на различных отрезках времени.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Наборы иллюстраций и предметов, обозначающих игрушки, одежду, обувь, посуду, мебель и предметы ближайшего окружения в форме единственного и множественного числа.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 с изображением красочно оформленных ближайших улиц и зданий.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Макет проезжей части.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Макет светофора (зеленый и красный сигналы).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Мелкая и крупная геометрическая мозаика. 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Предметы и игрушки, различные по назначению, цвету, размеру, форме.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Матрешки трех-, четырехсоставные.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Пирамидки на конусной основе из колец одного размера, чередующихся в определенной последовательности 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(2–3 цвета), из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уменьшающихся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по размеру одноцветных 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 Предметы и игрушки должны быть выполнены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из разного материала (дерева, пластмассы, металла, ткани, резины, меха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и др.), иметь разные размеры, фактуру, цвет, звучание.</w:t>
            </w:r>
            <w:proofErr w:type="gramEnd"/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3. Размер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придметов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должен быть удобен для манипулирования.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4. Максимальный уровень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размещения оборудования.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 Свободный доступ.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6. Располагать вблизи света (окна).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7. «Центр познания» требует частичной изоляции.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8. Необходимо наличие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нескольких пособий и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иг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рушек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одного наименования, так как детям этого возраста свойственна подражательность.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9. Наличие заданий различной степени слож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ности.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личных веществ и материалов.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Игры-занятия на накопление представлений о цвете, форме, величине.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Познавательно-отобрази-тельная деятельность – ос-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воение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системы орудийных действий, овладение способами использования предметов для решения практических задач.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Процессуальная игра на развитие у ребенка символической функции мышления – деятельность с предметами-заместителями, неоформленным материалом.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Деятельность по ознакомлению и расширению впечатлений о предметах, обладающих различными свойствами и возможностями превращений.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Деятельность по ознакомлению с предметами быта, их функциональным назна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чением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br w:type="page"/>
      </w: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колец.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Напольная пирамидка (из 6–7 элементов). 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Сборные-разборные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игрушки. 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Пособия на липучках.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Материал на развитие мелкой моторики кистей рук (бусы, леска для нанизывания, выключатели, различные виды застежек, пуговицы, шнуровки, молнии).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Наборы разрезных и парных картинок (2–6 частей).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Башенки из уменьшающихся по размеру колец с чередованием в определенной форме-последовательности (2–3 цветов).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Кубики с предметными и сюжетными картинками 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(2–6 шт.).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Коробки или ящики с отверстиями и соответствующими вкладышами геометрических фигур.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Коробки разных размеров, пузырьки пластмассовые, банки с закручивающимися крышками.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Стержни для нанизывания с цветными кольцами, шарами, катушками, полусферами (5–7 элементов) (8 шт.).</w:t>
            </w:r>
          </w:p>
          <w:p w:rsidR="00322012" w:rsidRPr="00B6358A" w:rsidRDefault="00322012" w:rsidP="008A138C">
            <w:pPr>
              <w:pStyle w:val="ParagraphStyle"/>
              <w:ind w:right="-13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</w:t>
            </w:r>
            <w:r w:rsidRPr="00B6358A">
              <w:rPr>
                <w:rFonts w:ascii="Times New Roman" w:hAnsi="Times New Roman" w:cs="Times New Roman"/>
                <w:color w:val="000000"/>
                <w:spacing w:val="-15"/>
                <w:sz w:val="16"/>
                <w:szCs w:val="16"/>
              </w:rPr>
              <w:t>абор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: грибочки-втулки на стойке (4–6 элементов) (4 шт.).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Рамки-вкладыши с геометрическими формами, разными 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 величине (4 цветов) (8 шт.).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Емкости с крышками разного размера и мелкими предметами разного цвета (для сортировки мелких предметов) 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(10 шт.).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Ящик для манипулирования со звуковыми эффектами.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Набор для забивания: молоточек с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втулочками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10. Сменяемость и наполняемость материала по мере изучения.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11. Обеспечение накопления представлений о форме, величине, цвете, навыков самообслуживания.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12. Материалы в основном должны быть представлены объектами для исследования в реальном действии, яркими и привлекательными, вызывающими интерес ребенка. Это объекты со специально выделенными физическими свойствам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и(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цвет, форма, величина), заключающими в себе возможности освоения внешних свойств вещей (в процессе простой группировки с ориентацией на одно из свойств, парного соотнесения и т. п.), а также возможности освоения 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Дидактические игры на ознакомление с окружающим миром: «Новоселье» 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[4, с. 111]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</w:rPr>
              <w:t>*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«У кого такой же?» [4, с. 112], «Кто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</w:t>
            </w:r>
            <w:proofErr w:type="gramEnd"/>
          </w:p>
          <w:p w:rsidR="00322012" w:rsidRPr="00B6358A" w:rsidRDefault="00322012" w:rsidP="008A138C">
            <w:pPr>
              <w:pStyle w:val="ParagraphStyle"/>
              <w:ind w:right="-13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чем ездит?» [4, с. 112], «Что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изменилось?» [4, с. 113].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Дидактические игры на развитие речи: «Провожаем и встречаем» [4, с. 114],</w:t>
            </w:r>
          </w:p>
          <w:p w:rsidR="00322012" w:rsidRPr="00B6358A" w:rsidRDefault="00322012" w:rsidP="008A138C">
            <w:pPr>
              <w:pStyle w:val="ParagraphStyle"/>
              <w:ind w:right="-13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«Прыгали мышки» </w:t>
            </w:r>
            <w:r w:rsidRPr="00B6358A">
              <w:rPr>
                <w:rFonts w:ascii="Times New Roman" w:hAnsi="Times New Roman" w:cs="Times New Roman"/>
                <w:color w:val="000000"/>
                <w:spacing w:val="-15"/>
                <w:sz w:val="16"/>
                <w:szCs w:val="16"/>
              </w:rPr>
              <w:t>[4, с. 115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],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«Птицы, летите» [4, с. 115],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«Чье платье лучше?» [4, </w:t>
            </w:r>
            <w:proofErr w:type="gramEnd"/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с. 116].</w:t>
            </w:r>
            <w:proofErr w:type="gramEnd"/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Дидактические игры на формирование элементарных математических представлений: «Подбери такие же» [4, с. 117], «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Длинный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–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короткий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» [4, с. 117], «Утро</w:t>
            </w:r>
          </w:p>
          <w:p w:rsidR="00322012" w:rsidRPr="00B6358A" w:rsidRDefault="00322012" w:rsidP="008A138C">
            <w:pPr>
              <w:pStyle w:val="ParagraphStyle"/>
              <w:ind w:right="-13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вечера мудренее» [</w:t>
            </w:r>
            <w:r w:rsidRPr="00B6358A">
              <w:rPr>
                <w:rFonts w:ascii="Times New Roman" w:hAnsi="Times New Roman" w:cs="Times New Roman"/>
                <w:color w:val="000000"/>
                <w:spacing w:val="-15"/>
                <w:sz w:val="16"/>
                <w:szCs w:val="16"/>
              </w:rPr>
              <w:t xml:space="preserve">4, с.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118],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«Грибок, полезай в кузовок» [4, с. 119].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Дидактические игры на сенсорное воспитание:</w:t>
            </w:r>
          </w:p>
          <w:p w:rsidR="00322012" w:rsidRPr="00B6358A" w:rsidRDefault="00322012" w:rsidP="008A138C">
            <w:pPr>
              <w:pStyle w:val="ParagraphStyle"/>
              <w:ind w:right="-135"/>
              <w:rPr>
                <w:rFonts w:ascii="Times New Roman" w:hAnsi="Times New Roman" w:cs="Times New Roman"/>
                <w:color w:val="000000"/>
                <w:spacing w:val="-15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«В</w:t>
            </w:r>
            <w:r w:rsidRPr="00B6358A">
              <w:rPr>
                <w:rFonts w:ascii="Times New Roman" w:hAnsi="Times New Roman" w:cs="Times New Roman"/>
                <w:color w:val="000000"/>
                <w:spacing w:val="-15"/>
                <w:sz w:val="16"/>
                <w:szCs w:val="16"/>
              </w:rPr>
              <w:t>оздуш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ные шары» [</w:t>
            </w:r>
            <w:r w:rsidRPr="00B6358A">
              <w:rPr>
                <w:rFonts w:ascii="Times New Roman" w:hAnsi="Times New Roman" w:cs="Times New Roman"/>
                <w:color w:val="000000"/>
                <w:spacing w:val="-15"/>
                <w:sz w:val="16"/>
                <w:szCs w:val="16"/>
              </w:rPr>
              <w:t xml:space="preserve">4, с. 131],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t>Продолжение табл.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Набор шумовых коробочек.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«Чудесные мешочки» («хлопушка», «фонарик» и пр.).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Клеенчатые полоски различной длины, ширины.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Игры на интеллектуальное и сенсорное развитие.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Парные картинки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(мяч – большой и маленький; лопата – красная и зеленая; ведерки – красное и желтое и пр.).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Серии предметных картинок, составленные по принципу функционального использования предметов: «Что люди надевают?», «Для чего нужны тарелки, ложки, чашки?»,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«На чем люди ездят?». 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Настольно-печатные игры разнообразной тематики и содержания.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Наглядно-дидактические пособия, серия «Мир в картинках»: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– Инструменты домашнего мастера. – М.: Мозаика-Синтез, 2005.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– Водный транспорт. – М.: Мозаика-Синтез, 2005.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– Автомобильный транспорт. – М.: Мозаика-Синтез, 2005.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– Бытовая техника. – М.: Мозаика-Синтез, 2005.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– Посуда. – М.: Мозаика-Синтез, 2005.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– Мой дом. – М.: Мозаика-Синтез, 2005.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«Загадочные» предметы  (например, калейдоскоп, игрушки с разнообразными пусковыми механизмами, детский бинокль, лупа, часы, диктофон, телефон, кофемолка) со следующими свойствами:</w:t>
            </w:r>
            <w:proofErr w:type="gramEnd"/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неопределенные по форме, назначению, незнакомые ре-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простых орудий, опосредующих человеческую деятельность.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13.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Необходимы также простые материалы, относящиеся к типу образно-символических, позволяющие расширять круг представлений ребенка.</w:t>
            </w:r>
            <w:proofErr w:type="gramEnd"/>
          </w:p>
          <w:p w:rsidR="00322012" w:rsidRPr="00B6358A" w:rsidRDefault="00322012" w:rsidP="008A138C">
            <w:pPr>
              <w:pStyle w:val="ParagraphStyle"/>
              <w:shd w:val="clear" w:color="auto" w:fill="FFFFFF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14. Материал размещается мозаично, в нескольких местах, чтобы дети не мешали друг другу.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15. Объекты для исследования и образно-символический материал воспитатель располагает в поле зрения детей (непосредственно перед началом их свободной деятельности).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16. Рекомендуется создавать условия как для самостоятельной работы, так и для занятий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взрослыми.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17. Игровой материал располагается на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открытых</w:t>
            </w:r>
            <w:proofErr w:type="gramEnd"/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«Спрячь мышку» [4, с. 131],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«Лебедушка» [4, с. 131],</w:t>
            </w:r>
          </w:p>
          <w:p w:rsidR="00322012" w:rsidRPr="00B6358A" w:rsidRDefault="00322012" w:rsidP="008A138C">
            <w:pPr>
              <w:pStyle w:val="ParagraphStyle"/>
              <w:ind w:right="-13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«Красивый букет» [</w:t>
            </w:r>
            <w:r w:rsidRPr="00B6358A">
              <w:rPr>
                <w:rFonts w:ascii="Times New Roman" w:hAnsi="Times New Roman" w:cs="Times New Roman"/>
                <w:color w:val="000000"/>
                <w:spacing w:val="-15"/>
                <w:sz w:val="16"/>
                <w:szCs w:val="16"/>
              </w:rPr>
              <w:t>4, с. 131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],</w:t>
            </w:r>
          </w:p>
          <w:p w:rsidR="00322012" w:rsidRPr="00B6358A" w:rsidRDefault="00322012" w:rsidP="008A138C">
            <w:pPr>
              <w:pStyle w:val="ParagraphStyle"/>
              <w:ind w:right="-13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«Зажги фонарик» [4, с. 131],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«Кто быстрее соберет игрушки» [4, с. 131], «Разноцветные обручи» [4, с. 131], «Каждую бусинку на ниточку» [4, с. 131].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Организованная образовательная деятельность по ознакомлению с окружающим миром: 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– игры с использованием коробочек с условными символами «рукотворный мир» и «природный мир»: «Транспорт» [9, с. 11], «Мебель» [9, с. 12, 42], «Одежда» [9, с. 14], «Найди предметы рукотворного мира» 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[9, с. 21], «Радио» [9, с. 26],</w:t>
            </w:r>
          </w:p>
          <w:p w:rsidR="00322012" w:rsidRPr="00B6358A" w:rsidRDefault="00322012" w:rsidP="008A138C">
            <w:pPr>
              <w:pStyle w:val="ParagraphStyle"/>
              <w:ind w:right="-13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«Отгадай предмет» </w:t>
            </w:r>
            <w:r w:rsidRPr="00B6358A">
              <w:rPr>
                <w:rFonts w:ascii="Times New Roman" w:hAnsi="Times New Roman" w:cs="Times New Roman"/>
                <w:color w:val="000000"/>
                <w:spacing w:val="-15"/>
                <w:sz w:val="16"/>
                <w:szCs w:val="16"/>
              </w:rPr>
              <w:t>[9, с. 42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],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«Что лучше: бумага или ткань?» [9, с. 36];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игры с использованием</w:t>
            </w:r>
          </w:p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карточек с изображением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br w:type="page"/>
      </w: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бенку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;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оптимальный уровень сложности предмета (оптимальным считается такой уровень сложности, который требует определенных усилий, приводящих к достижению понятного для ребенка эффекта;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открывающие богатые возможности для разнообразных манипуляций.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Материалы, связанные с тематикой по ОБЖ и ПДД (ил-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люстрации, игры).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Фланелеграф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Счетные палочки.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Коробочки с условными символами: «рукотворный мир»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 «природный мир».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Алгоритм описания предмета: принадлежность к природному или рукотворному миру, цвет, форма, основные части, размер, вес (легкий или тяжелый), материал, назначение [9, с. 40].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Карточки с изображением предметов, изготовленных из разных материалов: бумаги (книга, салфетка, бумажный самолетик), ткани (платье, шторы, одеяло), глины (кувшин, фигурки животных, чашка), дерева (домик, стол, ложка, матрешка).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 с изображением хозяйственно-бытового труда взрослых дома и в детском саду.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 и предметы, изображающие инструменты (ножницы, иголки и т. д.).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Алгоритмы (игры по условному знаку – стрелке, показы-</w:t>
            </w:r>
            <w:proofErr w:type="gramEnd"/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полках или в открытых шкафах, а пособия для занятий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взрослыми – на закрытых полках или в шкафах.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18. Материал в наличии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 подгруппу детей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предметов, изготовленных из разных материалов: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«В гостях у Красной Шапочки» [9, с. 46], «Определи на ощупь» [9, с. 53], игра «Кого покатаем на машине?» [9, с. 54], «Дотронься до…» [9, с. 54];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игры с геометрическими фигурами: «Лото» [9, с. 54],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«Кто, кто в теремочке живет?» [9, с. 55].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Игра на установление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причинно-следственных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ind w:right="-13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связей «Объедини» </w:t>
            </w:r>
            <w:r w:rsidRPr="00B6358A">
              <w:rPr>
                <w:rFonts w:ascii="Times New Roman" w:hAnsi="Times New Roman" w:cs="Times New Roman"/>
                <w:color w:val="000000"/>
                <w:spacing w:val="-15"/>
                <w:sz w:val="16"/>
                <w:szCs w:val="16"/>
              </w:rPr>
              <w:t>[9, с. 56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]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Продолжение табл.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вающей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направление движения в пространстве, порядок расположения предметов, геометрических фигур).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Настольно-печатная игра «Помоги кукле подобрать одежду по размеру».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Контурные и цветные изображения предметов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8A138C">
        <w:trPr>
          <w:jc w:val="center"/>
        </w:trPr>
        <w:tc>
          <w:tcPr>
            <w:tcW w:w="14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before="60" w:after="60"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Функциональное назначение: 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«Центр воды и песка»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Ведущая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(приоритетная, основная) </w:t>
            </w: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образовательная область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реализуемая в различных видах деятельности в «Центре воды и песка»: «Познавательное развитие».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Интегрируемые образовательные области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реализуемые в различных видах деятельности в «Центре воды и песка»: «Речевое развитие», «Социально-коммуникативное развитие», «Физическое развитие», «Художественно-эстетическое развитие»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Набор для экспериментирования с водой: стол-поддон, емкости разных размеров и форм, предметы – орудия для переливания и вылавливания: черпачки, сачки, плавающие и тонущие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игрушки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 предметы (губки, дощечки, металлические предметы, предметы из резины, пластмассы и т. д.),  различные формочки; рыбки, черепашки,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дельфинчики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лягушки – небольшого и среднего размеров (надувные, пластмассовые, резиновые; простые, заводные).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Набор для экспериментирования с песком: стол-песочница, формочки разной конфигурации, емкости разного размера, предметы-орудия – совочки, лопатки, ведерки, грабельки.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Леечки, кулечки, ведерки с отверстиями, брызгалки.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Непромокаемые фартуки.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Некрупные игрушки для закапывания (шарики, кольца, геометрические формы разных цветов и размеров)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 Соответствующая высота размещения оборудования.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2. Располагается рядом или вместе с «Лабораторией», а также в непосредственной близости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от «Центра познания»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 «Центра природы».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 Обеспечение эмоциональной релаксации, снятие эмоционального напряжения.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4. Оборудование должно располагаться так, чтобы можно было легко прово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дить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Игры-опыты с водой: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«Клад» (взрослым на дно «моря», где уже есть игрушки, кладется выбранная «драгоценность», и ребенок должен на ощупь ее найти), «Тепло – холодно» (две емкости – с теплой и прохладной водой, плавающие игрушки – утята, рыбки, пингвины и пр.; ребенку предлагается запустить игрушки в то море (теплое или холодное), где они любят плавать), «Ветер по морю гуляет» (помочь кораб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лику</w:t>
            </w:r>
            <w:proofErr w:type="gram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br w:type="page"/>
      </w: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lastRenderedPageBreak/>
        <w:t xml:space="preserve">Продолжение табл.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уборку и чтобы дети могли подойти к месту игры с любой стороны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добраться от одного «берега моря» к другому, дуя на него).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 Вариации игр с песком: «Найди шарик» (закапывание – поиск; сначала можно закапывать в присутствии ребенка, затем так, чтобы он не видел действия взрослого), «Печем печенье» (песок должен быть сухим и влажным – для сравнения), «Дорожки» (рисование на песке)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8A138C">
        <w:trPr>
          <w:jc w:val="center"/>
        </w:trPr>
        <w:tc>
          <w:tcPr>
            <w:tcW w:w="14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before="60" w:after="60" w:line="26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Функциональное назначение: 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«Лаборатория»,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или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 xml:space="preserve">«Мини-лаборатории для проведения опытов»,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или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«Центр экспериментирования»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Ведущая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(приоритетная, основная) </w:t>
            </w: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образовательная область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реализуемая в различных видах деятельности в «Лаборатории»: «Познавательное развитие».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Интегрируемые образовательные области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реализуемые в различных видах деятельности в «Лаборатории»: «Социально-коммуникативное развитие», «Художественно-эстетическое развитие»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Камни, земля, глина, снег.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Емкости для измерения, пересыпания, исследования, хранения.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Стол с клеенкой.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Подносы.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Клеенчатые фартуки и нарукавники на подгруппу детей.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1. Размещается подальше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 игровых зон.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 Деятельность осуществляется под руководством воспитателя.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3. Стеклянный материал 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•  Экспериментирование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 зеркалом, магнитом, электрическим фонариком (пускание солнечных зайчиков, прикладывание магнита к игрушкам из различ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ных</w:t>
            </w:r>
            <w:proofErr w:type="gram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Продолжение табл.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Пластичные материалы, интересные для исследования и наблюдения предметы.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Формочки для изготовления цветных льдинок.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Материалы для пересыпания и переливания (пустые пластиковые бутылки, банки, фасоль, горох, макароны).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Трубочки для продувания,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просовывания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Игрушки со светозвуковым эффектом.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Волшебный мешочек.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Мыльные пузыри.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Маленькие зеркала.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Магниты.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Электрические фонарики.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Бумага, фольга.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Театр теней.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Различные соломки и трубочки для пускания мыльных пузырей.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Мокрый и рассыпчатый снег.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Ведерко с дырочкой на дне.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Кулечек с небольшим отверстием (узоры на цветной дорожке).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Окрашенная вода (нанесение узоров на уплотненный снег).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Поролоновые губки разных размеров, цветов, форм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размещается в закрытом шкафу, а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пластмассовый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–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открытом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 предназначается для самостоятельного пользования детей.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4. Располагается вблизи источника света.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 Лаборатория для детей младшего возраста содержит материал для проведения опытов без приборов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материалов, освещение фонариком различных предметов).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•  Игры на установление физических закономерностей, овладение представлениями об объеме, форме, признаках веществ и познание свойств и возможностей материалов (переливание воды из одного сосуда в другой, пускание мыльных пузырей)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8A138C">
        <w:trPr>
          <w:trHeight w:val="900"/>
          <w:jc w:val="center"/>
        </w:trPr>
        <w:tc>
          <w:tcPr>
            <w:tcW w:w="14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before="60" w:after="60"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Функциональное назначение: 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«Центр природы»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Ведущая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(приоритетная, основная) </w:t>
            </w: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образовательная область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реализуемая в различных видах деятельности в «Центре природы»: «Познавательное развитие». </w:t>
            </w: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br w:type="page"/>
      </w: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lastRenderedPageBreak/>
        <w:t xml:space="preserve">Продолжение табл.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trHeight w:val="945"/>
          <w:jc w:val="center"/>
        </w:trPr>
        <w:tc>
          <w:tcPr>
            <w:tcW w:w="14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Интегрируемые образовательные области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реализуемые в различных видах деятельности в «Центре природы»: «Речевое развитие», «Социально-коммуникативное развитие», «Физическое развитие», «Художественно-эстетическое развитие»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Дидактическая кукла с набором одежды по временам года.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Оборудование для игр с песком на прогулке (ведерки, лопатки, формочки, совочки, ситечки и т. д.).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Макеты: «У бабушки в деревне», «На лугу», «В лесу».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Макет-панорама леса в разные времена года: «Лес зимой», «Лес летом», «Лес весной», «Лес осенью».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Коллекции камней, ракушек, семян.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Игротека экологических развивающих игр.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Библиотека познавательной природоведческой литературы.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Картины-пейзажи по временам года.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Иллюстрации, изображающие различные состояния погоды.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Комнатные растения с крупными листьями: фикус, бегония. Комнатные растения с мелкими листьями: аспарагус, бальзамин.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3–4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цветущих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комнатных растения.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Растения, характерные для всех времен года.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Реалистические игрушки-животные из папье-маше и озвученные (поющий петушок, мычащая корова и т. п.).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Муляжи овощей и фруктов (огурец, помидор, морковь, яблоко, редис).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Календарь погоды.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 Располагается вблизи «Лаборатории».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2. Свободный доступ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 объектам и материалам.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 Подбираются растения,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 требующие для содержания много времени и сложного оборудования.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4. Растения размещают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 принципу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тен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светолюбия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 Пособия должны обеспечивать максимальный для данного возраста развивающий эффект.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6. Крупномасштабные пособия можно размещать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 обратной стороне мебели при ее нетрадиционном размещении.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7. Целесообразно разделить весь материал на несколько функционально равнозначных комплек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тов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Организованная образовательная деятельность по ознакомлению с окружающим миром: с деревянными брусочками  (спилами) различных пород дерева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[9, с. 24].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Деятельность по уходу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 комнатными растениями.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Работа с календарем природы и календарем погоды.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Деятельность по исследованию коллекций (камней, ракушек, семян).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Игры с макетами «На лугу», «В лесу» и т. д.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Деятельность по изучению сезонных состояний погоды, растений, животных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Продолжение табл.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Календарь природы.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Материал для развития трудовых навыков (лейки с длинным носиком для полива комнатных растений, тряпочки для протирания листьев, тазики для воды, маленькие деревянные лопатки для уборки снега, пластмассовые ведерки).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Зеленый огород (выращивание корма для животных).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Крупные семена цветочных растений и овощей для грядки.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Иллюстрации, изображающие необходимые условия для роста и развития растений и животных.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 растений различных мест произрастания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(комнатных, сада, огорода, цветника, луга, леса, парка): кустов, деревьев, трав.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 с изображением общих признаков растений  (корень, стебель, листья, цветок, плод).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 с изображением признаков хорошего и неудовлетворительного состояния растений и животных, за которыми ухаживают дети.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 с изображением сезонных состояний растений и животных.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 с изображением трудовых действий взрослых по уходу за домашними животными.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Картинки с изображением цветов (одуванчик, ромашка, роза, колокольчик, ландыш).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Деревянные брусочки (спилы) различных пород дерева.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Кормушки и корм для птиц.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 периодически в течение года менять их, чтобы вызывать у детей интерес к новым или уже применявшимся материалам.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8. Создание ситуаций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для активного поиска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br w:type="page"/>
      </w: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lastRenderedPageBreak/>
        <w:t xml:space="preserve">Продолжение табл.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 зверей (домашних и диких), птиц, аквариумных рыбок, насекомых: бабочек, жуков, мух, комаров, лягушек.</w:t>
            </w:r>
            <w:proofErr w:type="gramEnd"/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Растения, характерные для разных времен года.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Серии картин среднего размера «Животные и их детеныши» (собака со щенком, кошка с котятами, корова с теленком, лошадь с жеребенком, коза с козленком, овца с ягненком, курица с цыплятами, утка с утятами).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 диких зверей (медведь, лиса, заяц) и мест их обитания.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Дидактические игры природоведческой тематики.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Дидактические игры на основные правила поведения человека в экосистемах, обеспечивающие сохранение их целостности. </w:t>
            </w: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Серия картинок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«Обитатели леса» (реалистическое изображение животных и птиц: заяц, лиса, волк, медведь, белка, еж и пр.).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Наглядно-дидактические пособия, серия «Рассказы по картинкам»: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Зима. – М.: Мозаика-Синтез, 2005.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Осень. – М.: Мозаика-Синтез, 2005.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Весна. – М.: Мозаика-Синтез, 2005.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Лето. – М.: Мозаика-Синтез, 2005.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Родная природа. – М.: Мозаика-Синтез, 2005.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В деревне. – М.: Мозаика-Синтез, 2005.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Времена года. – М.: Мозаика-Синтез, 2005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Продолжение табл.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trHeight w:val="1650"/>
          <w:jc w:val="center"/>
        </w:trPr>
        <w:tc>
          <w:tcPr>
            <w:tcW w:w="14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before="60" w:after="60"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Функциональное назначение: 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«Центр конструирования (конструктивной деятельности)»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Ведущая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(приоритетная, основная) </w:t>
            </w: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образовательная область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реализуемая в различных видах деятельности в «Центре конструирования»: «Познавательное развитие».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Интегрируемые образовательные области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реализуемые в различных видах деятельности в «Центре конструирования»: «Речевое развитие», «Социально-коммуникативное развитие», «Физическое развитие», «Художественно-эстетическое развитие»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Конструкторы разного размера.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Мягкие (поролоновые) крупные модули.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Фигурки животных для обыгрывания: дикие и домашние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животные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 их детеныши, птицы («Зоопарк», «Птичий двор»), рыбки, игрушечные насекомые; фигурки людей и т. д.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Образцы построек различной сложности.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Схемы построек.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Игрушки бытовой тематики.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Природный и разнообразный полифункциональный материал: шишки, бруски и т. д.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Крупные объемные геометрические формы.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Строительный материал из коробок разной величины.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Напольный конструктор (крупный строительный материал из дерева), к нему для обыгрывания крупные транспортные игрушки (со шнуром с наконечником): автомобили грузовые, ле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г-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ковые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(деревянные, пластмассовые, заводные, инерционные, простые), автобусы, паровозы, электровозы, самолеты, пароходы, лодки и т. д.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Настольный конструктор (мелкий строительный материал из дерева), к нему для обыгрывания мелкие транспорт-</w:t>
            </w:r>
            <w:proofErr w:type="gramEnd"/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1. Определить свободное пространство для сооружений из крупного строительного материала.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 Располагать вблизи уголка сюжетно-ролевых игр, для того чтобы можно было использовать постройки в играх.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 Компоновать в коробку геометрические формы вместе с материалами для обыгрывания.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4. Крупный строительный материал лучше разложить на стеллажах, на низко подвешенных полках, рядом с ковром. Под полками или рядом с ними расставляются машины.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1. Дидактические игры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 конструированию: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ind w:right="-13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«Построим забор» </w:t>
            </w:r>
            <w:r w:rsidRPr="00B6358A">
              <w:rPr>
                <w:rFonts w:ascii="Times New Roman" w:hAnsi="Times New Roman" w:cs="Times New Roman"/>
                <w:color w:val="000000"/>
                <w:spacing w:val="-15"/>
                <w:sz w:val="16"/>
                <w:szCs w:val="16"/>
              </w:rPr>
              <w:t>[4, с. 126]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«Построим сарай для цыплят» [4, с. 127], «Придумай сам» [4, с. 132],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Зверюшки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дорожке» [4, с. 132], «Сложи узор» [4, с. 132], «Посади огород» [4, с. 132],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«Маленькие и большие ножки» [4, с. 132], «Через ручеек» [4, с. 132], «Сложи картинку» [4, с. 132].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2. Игры со строительным материалом: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постройка помещений, архитектурных сооружений (дома, башенки, гаражи, заборы, сараи);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постройка путей сообщения (мосты, железные и</w:t>
            </w:r>
            <w:proofErr w:type="gram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br w:type="page"/>
      </w: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lastRenderedPageBreak/>
        <w:t xml:space="preserve">Продолжение табл.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ные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игрушки, сюжетные фигурки.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Машинки, светофор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 Весь строительный материал раскладывается по цвету и форме, для того чтобы дети могли быстро отбирать необходимые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детали и при уборке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ражняться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 их классификации.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6. Конструкторы лучше разместить в открытых коробках или корзинках, что позволяет детям работать как за столом, так и на ковре.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7. Создание ситуаций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для активного поиска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шоссейные дороги, трамвайные пути);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постройка транспортных средств (машины, трамваи, корабли, самолеты).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Роли.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Строитель, водитель (шофер, летчик, капитан).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Основные игровые действия.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Строить мост – возить по нему грузы; строить самолет – «лететь» на нем.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 Организованная образовательная деятельность по ознакомлению с окружающим миром «Мой родной город» [9, с. 29]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8A138C">
        <w:trPr>
          <w:trHeight w:val="1875"/>
          <w:jc w:val="center"/>
        </w:trPr>
        <w:tc>
          <w:tcPr>
            <w:tcW w:w="14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before="60" w:after="60" w:line="26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Функциональное назначение: 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«Центр социально-эмоционального развития»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Ведущая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(приоритетная, основная) </w:t>
            </w: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образовательная область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реализуемая в различных видах деятельности в «Центре социально-эмоционального развития»: «Социально-коммуникативное развитие».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Интегрируемые образовательные области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реализуемые в различных видах деятельности в «Центре социально-эмоционального развития»: «Речевое развитие», «Художественно-эстетическое развитие»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Иллюстрации, изображающие взрослых людей и детей, их действия по отношению друг к другу (кормят, одевают, </w:t>
            </w:r>
            <w:proofErr w:type="gramEnd"/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1. Зеркала располагаются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 небольшом расстоянии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 Дидактические игры: «Назови близких» [9, с. 56],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Продолжение табл.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заботятся).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 и игрушки с ярко выраженным эмоциональным состоянием (смех, слезы, радость, печаль).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Фото детей и родителей (проявление заботы родителей о детях, доброе отношение детей к взрослым, детей друг к другу).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Сюжетные картинки знакомого содержания (кошка играет с мячом, девочка рассматривает картинки в книге, мальчик играет с машинкой).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Фотоальбомы детей группы, отражающие жизнь группы и детского сада; фотографии воспитателей и няни.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Система зеркал разной величины и формы.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Кукла-мальчик (рубашка, штанишки), кукла-девочка (платье или кофточка и юбочка).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Уголок мальчиков (сундучок мастера), уголок девочек (сумочка модницы).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Игры для мальчиков и девочек.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Сюжетные картины 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(работа врача, парикмахера, повара, дворника, шофера, маляра, продавца и пр.).</w:t>
            </w:r>
            <w:proofErr w:type="gramEnd"/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Наглядный материал и игрушки, способствующие развитию толерантности (картинки и куклы, изображающие: </w:t>
            </w:r>
            <w:proofErr w:type="gramEnd"/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– представителей разных рас и национальностей;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больных детей и животных).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Аудио-, видеоматериалы о жизни детей и взрослых.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 с изображением взрослых людей разного пола и возраста и их действий, в которых проявляется забота о других (детях, животных, растениях).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от пола, чтобы дети могли увидеть себя в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полный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рост.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 В изголовье кроватки можно закрепить фото родных для поддержания эмоционально-психологического комфорта.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3. Необходимо предусмотреть наличие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одинаковых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материалов, чтобы дети могли подражать друг другу в действиях с материалами и пособиями и не ссорились из-за них.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4. Обеспечение свободного доступа к материалам.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5. У малышей быстро пропадает интерес к одному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 тому же пособию и материалу, поэтому все имеющиеся пособия нежелательно держать в групповой комнате, лучше вносить их постепенно, по очереди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ind w:right="-13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«Назови свое имя» [</w:t>
            </w:r>
            <w:r w:rsidRPr="00B6358A">
              <w:rPr>
                <w:rFonts w:ascii="Times New Roman" w:hAnsi="Times New Roman" w:cs="Times New Roman"/>
                <w:color w:val="000000"/>
                <w:spacing w:val="-15"/>
                <w:sz w:val="16"/>
                <w:szCs w:val="16"/>
              </w:rPr>
              <w:t>9, с. 56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],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«Утешим медвежонка» [4,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с. 121], «Самостоятельный енот» [94, с. 122], «Что хо-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ind w:right="-135"/>
              <w:rPr>
                <w:rFonts w:ascii="Times New Roman" w:hAnsi="Times New Roman" w:cs="Times New Roman"/>
                <w:color w:val="000000"/>
                <w:spacing w:val="-15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чет делать Маша?»</w:t>
            </w:r>
            <w:r w:rsidRPr="00B6358A">
              <w:rPr>
                <w:rFonts w:ascii="Times New Roman" w:hAnsi="Times New Roman" w:cs="Times New Roman"/>
                <w:color w:val="000000"/>
                <w:spacing w:val="-15"/>
                <w:sz w:val="16"/>
                <w:szCs w:val="16"/>
              </w:rPr>
              <w:t xml:space="preserve"> [4, с. 132],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«Зачем (для чего, почему) нужно это делать?» [4, 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с. 132].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2. Игры-инсценировки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(«Кукла Нина принимает гостей», «Кукла Нина ложится спать» и т. п.).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3. Деятельность по формированию представлений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 себе.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4.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Организованная образовательная деятельность по ознакомлению с окружающим миром «Что мы делаем в детском саду?» [9, 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с. 33].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5.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Беседа «Моя семья» [9, 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с. 57].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6. Деятельность по формированию представлений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полоролевых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отличиях мальчиков и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девочек.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AD7A66">
      <w:pPr>
        <w:pStyle w:val="ParagraphStyle"/>
        <w:spacing w:after="60" w:line="264" w:lineRule="auto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lastRenderedPageBreak/>
        <w:t xml:space="preserve">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 с изображением детей разного пола и их действий, в которых проявляется доброе отношение к взрослым и друг к другу.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Фото каждого ребенка и его семьи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7. Деятельность по развитию самостоятельности, навыков самообслуживания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(раздевания-одевания)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8A138C">
        <w:trPr>
          <w:jc w:val="center"/>
        </w:trPr>
        <w:tc>
          <w:tcPr>
            <w:tcW w:w="14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before="60" w:after="60" w:line="26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Функциональное назначение: 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«Центр двигательной активности»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или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«Физкультурно-оздоровительный центр»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Ведущая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(приоритетная, основная) </w:t>
            </w: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образовательная область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реализуемая в различных видах деятельности в «Центре двигательной активности»: «Физическое развитие».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Интегрируемые образовательные области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реализуемые в различных видах деятельности в «Центре двигательной активности»: «Физическое развитие», «Социально-коммуникативное развитие»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Оборудование для ходьбы, бега, тренировки равновесия: валик мягкий укороченный (длина 30 см, диаметр 30 см); коврики, дорожки массажные со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следочками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(для профилактики плоскостопия) 180 </w:t>
            </w: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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40 см; горка детская; шнур длинный; мешочки с песком.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Оборудование для прыжков: мини-мат (длина 60 см, ширина 60 см, высота 7 см); куб деревянный малый (ребро 15–30 см); обруч плоский цветной (диаметр 40–50 см); палка гимнастическая длинная (длина 150 см, сечение 3 см); шнур короткий плетеный (длина 75 см).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Оборудование для катания, бросания, ловли: корзина для метания мячей; мяч резиновый (диаметр 10–15 см); мяч-шар надувной (диаметр 40 см); обруч малый (диаметр 54–65 см); шарик пластмассовый (диаметр 4 см).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Оборудование для ползания и лазанья: лесенка-стремянка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двухпролетная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(высота 103 см, ширина 80–85 см); лабиринт игровой (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трансформер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), ящики для влезания (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склади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  <w:proofErr w:type="gramEnd"/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 Периодическая сменя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емость пособий.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 Свободное пространство для двигательной деятельности.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 Максимальный уровень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размещения пособий.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4. Располагать вдали от зоны малой активности.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 Рациональное сочетание пособий и движений,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недопущение их однообразия.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6. Некоторые мелкие пособия (резиновые кольца, шарики, массажные мячи и т. д.) расположить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Подвижные игры: «Кошки-мышки» [4, с. 94]; «Мы солдаты» [4, с. 95]; «Достань морковку» [4, с. 95]; «Беги к тому, что назову», «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Огуречик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», «Ветер и листочки», «По ровненькой дорожке», «Обезьянки-шалунишки», «У медведя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бору», «С мишкой», «Зайка беленький сидит», «Кто быстрее добежит до стульчика?», «Пройди по дорожке», «Веселые колокольчики», «Поезд», «Автомобили», «Самолеты», «Мы едем, едем, едем», «Воро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бышки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Продолжение табл.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рующиеся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один в другой).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Оборудование для общеразвивающих упражнений: мяч массажный (диаметр 6–8 см); мяч резиновый (диаметр 20–25 см); обруч плоский (диаметр 20–25 см); палка гимнастическая короткая (длина 60–80 см); колечко с лентой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(диаметр 5 см); кольцо резиновое малое (диаметр 5–6 см); кольцо резиновое большое (диаметр 18 см).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Нестандартное оборудование.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Атрибутика к подвижным играм (шапочки, медальоны).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Гимнастическая скамейка, бревно.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Разнообразные игрушки, стимулирующие двигательную активность: мячи, флажки, платочки, султанчики, кубики, погремушки, шишки, шары, палки, ленты.</w:t>
            </w:r>
            <w:proofErr w:type="gramEnd"/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Сухой бассейн.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Плоскостные дорожки, ребристая доска.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Набивные мешочки для бросания.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Дуги, кегли, воротца.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Гимнастическая стенка, шведская стенка с матрасиком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(упражнения выполняются только под контролем взрослого).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Игрушки-качалки.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Массажеры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механические, диски здоровья.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Мягкие легкие модули, туннели.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Разноцветные флажки, ленточки-султанчики, легкие поролоновые шарики для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метания вдаль, мячи большие и теннисные.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Горизонтальная цель.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подвесной полке так, чтобы ребенок с пола не мог их достать. Под полкой следует поставить устойчивый ящик или куб (высотой 10–15 см), на который можно встать, чтобы взять интересующий предмет.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7. В целях увеличения двигательной активности детей любимые игрушки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(зайчика, мишку, лисичку) целесообразно расставлять на крупных пособиях (гимнастической лесенке и т. д.).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8. Мелкие пособия нужно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держать в открытых ящиках так, чтобы дети могли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свободно ими пользоваться.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9. Нежелательно использование спортивных снарядов слишком ярких, насыщенных тонов. При выборе окраски физкультурно-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 автомобиль», «Дед Мороз», «1, 2, 3 – снежинка, лети!», «Снежки», «Лошадки бегут по снегу», «Лохматый пес», «Кошка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 котятами», «Курочка-хохлатка», «Цыплята и собачка», «Пузырь», «Огурчик-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ind w:right="-13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огуречик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», «Заинька-зайка»,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«Заинька, выйди в сад»,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«Карусели».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Дидактические игры: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«Ходим-бегаем» [4, с. 110], «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Птич-ки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ветке» [4, 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с. 110], «Слушай мою команду» [4, с. 111], «Дружные пары» [4, с. 111], «Найди зайку» [4, с. 130], «Попади в обруч» [4, с. 130], «Сбей колпачок» [4, с. 130],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«Кто бросит дальше» [4, 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с. 130], «Угадай, кто и где кричит» [4, с. 130]</w:t>
            </w:r>
            <w:proofErr w:type="gram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AD7A66">
      <w:pPr>
        <w:pStyle w:val="ParagraphStyle"/>
        <w:spacing w:after="60" w:line="264" w:lineRule="auto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lastRenderedPageBreak/>
        <w:t xml:space="preserve">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Вертикальная цель.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Санки.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Наклонная доска.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Трехколесный велосипед.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Лыжи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оборудования следует отдавать предпочтение мягким, пастельным тонам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8A138C">
        <w:trPr>
          <w:trHeight w:val="1890"/>
          <w:jc w:val="center"/>
        </w:trPr>
        <w:tc>
          <w:tcPr>
            <w:tcW w:w="14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before="60" w:after="60"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Функциональное назначение: 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«Центр игры»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Ведущая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(приоритетная, основная) </w:t>
            </w: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образовательная область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реализуемая в различных видах деятельности в «Центре игры»: «Социально-коммуникативное развитие».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Интегрируемые образовательные области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реализуемые в различных видах деятельности в «Центре игры»: «Речевое развитие», «Художественно-эстетическое развитие», «Познавательное развитие», «Физическое развитие»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Сюжетные игрушки, изображающие животных и их детенышей.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Игрушки транспортные (тележки, машины разных размеров и назначения).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Игрушки, изображающие предметы труда и быта (телефон, сумочки, корзинки и т. д.).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Предметы-заместители (счетные палочки вместо ложек,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пласт-массовые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круги вместо тарелок и т. д.).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Ролевые атрибуты к играм-имитациям и сюжетно-ролевым, отображающим простые жизненные ситуации и действия (например, «Шофер»).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Игрушки, специально предназначенные для развития разнообразных предметных действий.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Игрушки-животные.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Роли.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Зверята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– мамы, папы, дети; артист, дрессировщик, 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1.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Использование приема одушевления кукол в кукольном уголке (кукольной семье) (каждая кукла имеет имя, свой характер,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гардероб).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2. Для накопления опыта игровых действий использовать действия по впечатлениям от сказок, книг, иллюстраций, наблюдений и целевых прогулок, способствующих возникновению самостоятельных игр детей. 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Примерная тематика сюжетных игр-ситуаций (набор игровых действий и сюжетов):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85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Игры с куклами: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85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 кормление кукол;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85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 купание;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85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 укладывание спать;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85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 куклы одеваются на пр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о-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гулку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85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 куклы на прогулке;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85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 обед для кукол;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85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 кукла заболела;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– комната для куклы;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 куклы идут в детский сад;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Продолжение табл.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помощник дрессировщика.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Основные игровые действия.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Показывать прыжки зверей через предметы (бег по кругу, подскоки) – кланяться зрителям; кормить животных – мыть их; показывать концерт; выступать в роли животных, вступать в диалог.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Дидактическая кукла (40–50 см). Кукла, снабженная всеми предметами нижней и верхней одежды ребенка, используемой в разные сезоны, а также аксессуарами (носовые платки, бусы, ленты, броши и пр.).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Куклы, изображающие представителей различных профессий (клоун, врач, солдат и др.).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Куклы, изображающие представителей разных народов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(имеющие характерные черты лица, цвет кожи, одежду).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Русские народные дидактические игрушки и игрушки, выполненные в народном стиле (кольца большого размера, матрешки, деревянные шары, яйца и пр.).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Игрушки-двигатели (каталки разной формы, каталки-гремушки, коляски и тележки; автомобили (15–20 см) и пр.).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Многофункциональные ширмы.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Модули-макеты игрового пространства.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lastRenderedPageBreak/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Большие и маленькие коробки с прорезями в виде окон, из которых можно сделать поезда, туннели, дома и пр.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Разграниченные зоны для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разнообразных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сюжетных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игр – приготовления еды, купания игрушек, игры в больницу и т. д.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Кукольный уголок: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гостиная комната (для игровых действий, игры с куклами): стол, стулья, сервант, мягкая мебель, </w:t>
            </w:r>
            <w:proofErr w:type="gramEnd"/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Игрушки размещаются по тематическому принципу.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 Включать игровых персонажей в режимные моменты (дети вместе с куклой или мишкой едят, спят, одеваются).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4. Чем меньше дети, тем крупнее мебель для кукол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 другое оборудование.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 Располагать вблизи «Центра конструирования», чтобы иметь возможность использовать постройки в игре.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6. Использовать в «Центре игры» разные виды игрушек: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– реалистические, воспроизводящие облик людей, животных, черты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реальных предметов (например, плита, представляющая собой уменьшенную копию настоящей);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–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прототипические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– условно воспроизводя-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– куклы отдыхают (смотрят телевизор, читают, слушают музыку, идут в гости, на праздник, едут на дачу, на море).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Наши куклы: кукла-модница, кукла-чистюля, кукла-сладкоежка.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Кукла встречает гостей.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У куклы день рождения.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Мама и дочка.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Бабушка приехала.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Папа – хороший хозяин.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Игры с машинами и другим транспортом: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машина едет по улице;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мойка машины;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ремонт машины;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заправка машины;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– легковая машина везет гостя, катает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друзей;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грузовая машина везет грузы (на стройку, в гараж, домой);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подъемный кран работает на стройке;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трактор работает в поле;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lastRenderedPageBreak/>
        <w:t xml:space="preserve">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можно средних размеров, модули для детей. Атрибутика для создания интерьера: полный сервиз столовой и чайной посуды, соразмерной по величине куклам, пластмассовые вазочки, телефон, часы, картины с героями из сказок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(1–2) на уровне роста детей, торшер, фотоальбомы и т. п. Куклы: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мягконабивные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пластмассовые; имитирующие ребенка 3–4 лет (40–50 см), с подвижными частями тела – мальчик, девочка; имитирующие ребенка-младенца (голыш); куклы, сделанные из ткани, с какой-либо характерной для одежды человека деталью (бант, кепи, фартук).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Животные из пушистых тканей. Коляски для кукол.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Роли.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Мама (папа), ребенок (дочка, сын), бабушка, дедушка, тетя, дядя, братья, сестры, друзья, соседи.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End"/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Основные игровые действия.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Кормить куклу – купать; купать – укладывать спать; укладывать спать – петь колыбельную; готовить кукле обед – кормить; одевать куклу на прогулку – гулять с ней; встречать гостей –- провожать гостей, разговаривать по телефону – подзывать к телефону кого-либо; ремонтировать кран.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Спальня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(для игровых действий, игры с куклами): кроватки разных размеров (3–4 шт.) с постельными принадлежностями по размеру кровати (матрац, простыня, одеяло, пододеяльник, подушка, наволочка, покрывало – 3–4 набора), люлька-качалка с постельными принадлежностями для нее.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Куклы-младенцы в конвертах. Шкаф для одежды с комплектами постельного белья; пеленки для кукол-младенцев; одежда для кукол-мальчиков, девочек; наборы 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щие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детали предметов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(плита, у которой лишь обозначены конфорки, духовка, ручки, с которыми нельзя манипулировать);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– предметы-заместители,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не имеющие сходства с реальными вещами, но удобные для использования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условном значении.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</w:t>
            </w:r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.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Игрушки-предметы оперирования (посуда, постельные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принадлежнос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ind w:right="-13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ти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муляжи овощей и т. д.)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должны быть довольно крупными (соразмерными самому ребенку или большой кукле) и готовыми к использованию.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8.</w:t>
            </w:r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Игрушки-маркеры условного пространства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(кукольный стол, кровать, плита и т. д.) также должны быть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прототипическими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крупными и готовыми к использованию.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9.</w:t>
            </w:r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Игрушки-персонажи 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самосвал выгружает кирпичи, песок и т. д.;</w:t>
            </w:r>
            <w:proofErr w:type="gramEnd"/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– продуктовая машина везет продукты (в магазин, </w:t>
            </w:r>
            <w:proofErr w:type="gramEnd"/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больницу);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– автобус везет пассажиров;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паровоз (поезд) едет в город (везет детей на дачу);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железная дорога;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самолет летит;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летчики готовы к полету;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корабль (пароход) плывет.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– Кто шофер?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Игры в животных и с игрушечными животными: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уход за животными: кормление, прогулка, купание,  лечение;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цирк зверей, концерт зверей;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я – ежик (котик, собачка, лиса);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– диалог зверей (котик </w:t>
            </w:r>
            <w:proofErr w:type="gramEnd"/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 ежик, цыпленок и ежик).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Игры в магазин: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Продолжение табл.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зимней и летней одежды.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Кухня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(для игровых действий, игры с куклами): кухонный стол, стулья, кран, плита, полка или шкаф для посуды, холодильник, набор кухонной посуды, элементы домашней посуды: настоящая маленькая кастрюлька, ковшик и т. д., набор овощей и фруктов (из папье-маше).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Ванная комната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(для игровых действий, игры с куклами): ванна с душем или ванночка для купания кукол, тазик, ведро, ковшик, полотенце, заместитель мыла (деревянный кубик, кирпичик),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пеленальный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столик, пеленки, веревка 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(не леска) для белья, прищепки, веничек, щеточка, совок для уборки помещения, игрушечный пылесос и т. д.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Прачечная: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гладильная доска, утюжки.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Парикмахерская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(для игровых действий, игры с куклами): трюмо с зеркалом, расчески, щетки (из картона, фанеры), игрушечные наборы для парикмахерских (зеркало, ножницы, накидки, парфюмерные наборы), игровые модули.</w:t>
            </w:r>
            <w:proofErr w:type="gramEnd"/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Роли.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Мастер (парикмахер, мастер по маникюру).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Основные игровые действия.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Мыть голову шампунем – вытирать; причесываться – смотреться в зеркало; стричь, красить ногти; делать массаж; красить волосы.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Магазин: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весы; баночки, бутылочки маленьких размеров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из пластика, картона; таблички с наборами продуктов, овощей, фруктов для блюд: суп, борщ, каша, компот; наборы овощей, фруктов из пластмассы, картона, фанеры, объемные из клеенки, набитой внутри поролоном; муляжи продуктов (булочки, пирожки): сумочки, корзиночки из раз-</w:t>
            </w:r>
            <w:proofErr w:type="gramEnd"/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должны представлять собой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прототипические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по облику игрушки, крупные и средние по размерам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крупная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– 35–50 см, средняя – 10–30 см, мелкая – 5–10 см).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10. Существенным требованием к кукле является возможность придавать ей соответствующие функциональные позы: она должна «уметь» менять положение – стоять, сидеть, лежать, ее можно взять за ручку и «вести» рядом с собой.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.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Мягкие игрушки-персонажи – подобия животных. Как и куклы, должны быть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прототипическими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: задавать в своем облике обобщенные, наиболее выразительные черты того или иного животно-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го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делая его для ребенка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узнаваемым (мишка,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зай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  <w:proofErr w:type="gramEnd"/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– овощной магазин;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хлебный магазин;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мясной, колбасный магазины;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бочка с квасом;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магазин одежды;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обувной магазин;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мебельный магазин;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магазин посуды;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диалоги у прилавка;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кукла выбирает товар;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новые товары;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вежливый продавец.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Игры в больницу: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– прием в кабинете врача;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работа процедурного кабинета (прививки);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аптека;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– работа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физиокабинета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;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– в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травмопункте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вызов врача на дом;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стоматологический кабинет.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Игры в деревню </w:t>
            </w:r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(см.: Рабочая программа воспитателя.</w:t>
            </w:r>
            <w:proofErr w:type="gramEnd"/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Ежедневное планирование по программе «</w:t>
            </w:r>
            <w:proofErr w:type="gramStart"/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От</w:t>
            </w:r>
            <w:proofErr w:type="gramEnd"/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AD7A66">
      <w:pPr>
        <w:pStyle w:val="ParagraphStyle"/>
        <w:spacing w:after="60" w:line="264" w:lineRule="auto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lastRenderedPageBreak/>
        <w:t xml:space="preserve">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ных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материалов (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пластмассовые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плетеные, матерчатые, плоскостные из картона, клеенчатые и т. д.).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Роли.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Покупатель, продавец, подсобный рабочий, шофер.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Основные игровые действия.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Привозить товар – разгружать; взвешивать на весах – продавать; резать продукты ножом – взвешивать на весах; покупать товар.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Больница: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кукла-доктор в профессиональной одежде с символом (медицина – красный крест), фонендоскоп, градусник, можно тематический набор.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Роли.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Врач, больной, медсестра, фармацевт.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Основные игровые действия.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Осматривать больного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(слушать, ставить градусник) – лечить (давать лекарство, лечить уши, зубы, делать уколы).</w:t>
            </w:r>
            <w:proofErr w:type="gramEnd"/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Мастерская: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набор инструментов (молоток, ножницы, отвертки и т. д).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25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Роли.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Мастер, клиент, столяр, плотник.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Основные игровые действия.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Привозить в ремонт – ремонтировать (стучать, шить, включать, кроить, сметывать, примерять, снимать колесо).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Гараж: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различные машины, набор инструментов (гаечный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ключ, молоточек, отвертки, насос, шланг).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Роли.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Шофер, пассажир, работник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бензозаправки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летчик, машинист, капитан, тракторист, кассир, кондуктор, грузчик.</w:t>
            </w:r>
            <w:proofErr w:type="gramEnd"/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Основные игровые действия.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Машину нагружают грузом – машина везет груз; пассажиры входят в автобус – выходят из авт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о-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буса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остановках; машину осматривают – 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чик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собачка и пр.). Условность мягких игрушек-животных заключается еще и в том, что, намекая  на облик реального животного, они антропоморфны – имеют строение человеческого тела.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12. В качестве заместителей можно также использовать элементы конструкторов, строительных наборов, дидактические материалы, природный материал.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13. Игровые материалы размещаются в низких стеллажах, пластмассовых емкостях, передвижных ящиках на колесиках, вдвигающихся в нижние открытые полки шкафов, и т. п. Все материалы, находящиеся в поле зрения, должны быть доступны детям.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14. Воссоздание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обста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рождения до школы» под редакцией Н. Е. </w:t>
            </w:r>
            <w:proofErr w:type="spellStart"/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Вераксы</w:t>
            </w:r>
            <w:proofErr w:type="spellEnd"/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,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Т. С. Комаровой, М. А. Васильевой. Первая младшая группа / Н. Н. Гладышева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[и др.]. Волгоград: </w:t>
            </w:r>
            <w:proofErr w:type="gramStart"/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Учитель, 2012.)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Игры в мастерскую: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ремонт машин и механизмов (телевизоров, холодильников);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25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ремонт одежды, обуви;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25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изготовление инструментов, приспособлений (замков, ключей);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25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изготовление мебели;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25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ателье.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25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Игры в парикмахерскую: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25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стрижка волос;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25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прически;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25"/>
              </w:tabs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 маникюр.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55"/>
              </w:tabs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Игры в почту </w:t>
            </w:r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(см.: Рабочая программа воспитателя.</w:t>
            </w:r>
            <w:proofErr w:type="gramEnd"/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Ежедневное планирование по программе «От рождения до школы» под редакцией Н. Е. </w:t>
            </w:r>
            <w:proofErr w:type="spellStart"/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Вераксы</w:t>
            </w:r>
            <w:proofErr w:type="spellEnd"/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,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Продолжение табл.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ремонтируют; подъемный кран привозит плиты – поднимает – опускает; самолет заводит мотор, поднимается, летит, опускается на аэродром; машина заводится – едет; машину моют из шланга – вытирают; в кузов самосвала загружают груз с помощью крана – самосвал разгружают.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Большое количество реальных предметов.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Одежда для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ряжения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(для надевания на себя) – узорчатые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цветные воротники, различные юбки, платья, фартучки, кофточки, ленты, косынки и т. д.</w:t>
            </w:r>
            <w:proofErr w:type="gramEnd"/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Стойка, плечики для одежды, сундучок, расписанный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народном стиле.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Зеркало (в рост или в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полроста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ребенка).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Бижутерия из различных (но не опасных для жизни и здоровья ребенка) материалов.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Игрушки-забавы с зависимостью эффекта от действия (неваляшка; клюющие курочки; дерущиеся бараны; мишка, играющий на балалайке; танцующая собака; пингвин, машущий крыльями; скачущая лошадь и пр.). Русские народные игрушки-забавы (клюющие курочки, медведь-дровосек, скоморохи и пр.).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Заводные игрушки-забавы.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Мягконабивные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игрушки из разных тканей, заполненные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различными материалами (крупами, бумагой, лоскутками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 пр.)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новки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похожей на настоящую.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15. Копии бытовых предметов должны находиться в коробках, а не выставляться.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16. Побуждение к эмоциональному отклику на участие в совместной игре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55"/>
              </w:tabs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Т. С. Комаровой, М. А. Васильевой. Первая младшая группа / Н. Н. Гладышева 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55"/>
              </w:tabs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[и др.]. Волгоград: </w:t>
            </w:r>
            <w:proofErr w:type="gramStart"/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Учитель, 2012.)</w:t>
            </w:r>
            <w:proofErr w:type="gramEnd"/>
          </w:p>
          <w:p w:rsidR="00322012" w:rsidRPr="00B6358A" w:rsidRDefault="00322012" w:rsidP="008A138C">
            <w:pPr>
              <w:pStyle w:val="ParagraphStyle"/>
              <w:shd w:val="clear" w:color="auto" w:fill="FFFFFF"/>
              <w:tabs>
                <w:tab w:val="left" w:pos="54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Наблюдения и целевые прогулки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для накопления впечатлений об окружающей действительности в целях отражения их в игре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8A138C">
        <w:trPr>
          <w:trHeight w:val="930"/>
          <w:jc w:val="center"/>
        </w:trPr>
        <w:tc>
          <w:tcPr>
            <w:tcW w:w="14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before="60" w:after="60"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Функциональное назначение: 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«Центр театра»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Ведущая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(приоритетная, основная) </w:t>
            </w: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образовательная область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реализуемая в различных видах деятельности в «Центре театра»: «Художественно-эстетическое развитие». </w:t>
            </w:r>
          </w:p>
        </w:tc>
      </w:tr>
    </w:tbl>
    <w:p w:rsidR="00322012" w:rsidRPr="00B6358A" w:rsidRDefault="00322012" w:rsidP="00AD7A66">
      <w:pPr>
        <w:pStyle w:val="ParagraphStyle"/>
        <w:spacing w:after="60" w:line="264" w:lineRule="auto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trHeight w:val="480"/>
          <w:jc w:val="center"/>
        </w:trPr>
        <w:tc>
          <w:tcPr>
            <w:tcW w:w="14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Интегрируемые образовательные области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реализуемые в различных видах деятельности в «Центре театра»: «Социально-коммуникативное развитие», «Речевое развитие», «Физическое развитие»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Разные виды театра: настольный, с ширмой, на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фланелеграфе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тростевой, теневой, магнитный, бибабо, «живая» рука, пальчиковый,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ложковый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перчаточный. 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Игрушки-забавы.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Маски, шапочки.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Декорации, театральные атрибуты.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Ширмы.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Фланелеграф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Домик (избушка) для показа фольклорных произведений.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Картинки для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потешки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Атрибуты для ярмарки.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Наглядно-дидактические пособия, серия «Мир в картинках»: герои сказок. – М.: Мозаика-Синтез, 2005.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Наглядно-дидактические пособия, серия «Рассказы по картинкам»: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 Колобок. – М.: Мозаика-Синтез, 2005.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 Репка. – М.: Мозаика-Синтез, 2005.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 Теремок. – М.: Мозаика-Синтез, 2005.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– Курочка Ряба. – М.: Мозаика-Синтез, 2005.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Аксессуары сказочных персонажей, шапочки, рисунки-эмблемы на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ободочках</w:t>
            </w:r>
            <w:proofErr w:type="spellEnd"/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1. Вовлечение детей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процесс проигрывания роли.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2. Располагать рядом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 «Центром игры».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3. Безопасность пособий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 оборудования.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4. Соответствие пособий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 оборудования возрасту детей и программе.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 Эстетичность и разнообразие костюмов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1. Игры-импровизации, игры-драматизации, инсценировки, игры-ситуации, разминки, этюды, сказки, спектакли.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2. Игры-ситуации: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«Травка-муравка» [4, с. 39], «Лягушата на болоте» [4, с. 41], «Жили гуси у бабуси» [4, 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43], «Где ночует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солн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?» [4, с. 44], «Мокрые дорожки» [4, с. 45], «Кто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из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ind w:right="-13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нас, из овощей…» [4, с. 47],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«Ветер-ветерок» [4, с. 49],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«Музыкальная шкатулка»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[4, с. 50], «Храбрые портные» [4, с. 51], «В магазине игрушек» [4, с. 53], «Коза-дереза» [4, с. 55], «Первый ледок» [4, с. 58], «Знакомые герои» [4, с. 60], «Морозные деньки» [4, 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63], «Елочки в лесу» [4,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64], «Новогоднее представление» [4, с. 67], </w:t>
            </w:r>
            <w:r w:rsidR="00AD7A6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«Сказки</w:t>
            </w:r>
            <w:proofErr w:type="gram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Продолжение табл.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матушки-метели» [4, 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с. 68], «Котик на печке песни поет» [4, с. 70], «Варя пришла в театр» [</w:t>
            </w:r>
            <w:r w:rsidRPr="00B6358A">
              <w:rPr>
                <w:rFonts w:ascii="Times New Roman" w:hAnsi="Times New Roman" w:cs="Times New Roman"/>
                <w:color w:val="000000"/>
                <w:spacing w:val="-15"/>
                <w:sz w:val="16"/>
                <w:szCs w:val="16"/>
              </w:rPr>
              <w:t>4, с. 72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]</w:t>
            </w:r>
            <w:proofErr w:type="gram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8A138C">
        <w:trPr>
          <w:trHeight w:val="1395"/>
          <w:jc w:val="center"/>
        </w:trPr>
        <w:tc>
          <w:tcPr>
            <w:tcW w:w="14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before="60" w:after="60" w:line="26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Функциональное назначение: 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«Центр музыки»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Ведущая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(приоритетная, основная) </w:t>
            </w: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образовательная область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реализуемая в различных видах деятельности в «Центре музыки»: «Художественно-эстетическое развитие».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Интегрируемые образовательные области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реализуемые в различных видах деятельности в «Центре музыки»: «Социально-коммуникативное развитие», «Речевое развитие», «Физическое развитие»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Игрушки – музыкальные инструменты (крупногабаритное пианино, гармошка, гитара, соразмерные руке ребенка,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неозвученные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или с фиксированной мелодией (1–2 шт.), погремушка (10 шт.), барабан, бубен, дудочка, металлофон, треугольники, ритмические палочки, колокольчики, свирель, рожок, балалайка).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Картинки к песням, исполняемым на музыкальных занятиях.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lastRenderedPageBreak/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Музыкальные игрушки: неваляшки, музыкальные молоточки, шарманки,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шумелки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стучалки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Магнитофон.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Неозвученные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музыкальные инструменты.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Народные игрушки.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Коробочки с сыпучими материалами.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Звучащие игрушки, контрастные по тембру и характеру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звукоизвлечения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(колокольчики, барабан, резиновые пищалки). 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1. Групповая комната, спальня могут быть оформлены звуковым дизайном, например записями колыбельных песен, плеска воды, шума моря, пения птиц, шелеста травы. Веселые детские песенки, танцевальные мелодии,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колыбельные, фрагменты классических произведений можно использовать во время режимных моментов.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 Дудочки, свистульки, рожки используются индивидуально каждым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Музыкально-дидактические игры: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«Птичка и птенчики» (высокое и низкое звучание), «Тихие и громкие звоночки» (тихое и громкое звучание), «Мышка и мишка» (различение ритма и динамики звука), «Где мои детки?» (высокое 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 низкое звучание), «Угадай, на чем играю?» (развитие тембрового слуха), «Чей домик?» (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звуковысотное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восприятие), «Кто идет по лесу?» (чувство ритма), «Курица и цыплята» (различение звуков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AD7A66">
      <w:pPr>
        <w:pStyle w:val="ParagraphStyle"/>
        <w:spacing w:after="60" w:line="264" w:lineRule="auto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lastRenderedPageBreak/>
        <w:t xml:space="preserve">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 аудиозаписи: детские песенки, фрагменты классических музыкальных произведений, произведений народной музыки и песенного фольклора, колыбельных, записи звуков природы.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Альбомы с рисунками или фотографиями музыкальных инструментов.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Игрушки с фиксированной мелодией (музыкальные шкатулки, шарманки, электромузыкальные игрушки с наборами мелодий, звуковые книжки и открытки).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Звуковые картинки с фиксированной мелодией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ребенком и моются после каждого использования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 высоте), «Весело – грустно», «Солнышко и тучка», «Два клоуна» (характер музыки); «Кто не спит?» [4, 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125], «Интонационный календарь природы» [4,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с. 123]</w:t>
            </w:r>
            <w:proofErr w:type="gram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8A138C">
        <w:trPr>
          <w:trHeight w:val="1290"/>
          <w:jc w:val="center"/>
        </w:trPr>
        <w:tc>
          <w:tcPr>
            <w:tcW w:w="14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before="45" w:after="45"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Функциональное назначение: 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«Центр книги»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Ведущая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(приоритетная, основная) </w:t>
            </w: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образовательная область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реализуемая в различных видах деятельности в «Центре книги»: «Речевое развитие».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Интегрируемые образовательные области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реализуемые в различных видах деятельности в «Центре книги»: «Социально-коммуникативное развитие», «Художественно-эстетическое развитие», «Познавательное развитие»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Детские книги: произведения русского фольклора (частушки,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потешки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песенки; народные сказки о животных), произведения русской и зарубежной классики, рассказы, сказки, стихи современных авторов. 3–4 экземпляра одинаковых по содержанию книг (по программе, любимые детьми) в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толстом переплете, к ним по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держанию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сюжета игрушки для обыгрывания: например, произведения про мишку (рядом с книжкой ставится игрушечный мишка). </w:t>
            </w:r>
            <w:proofErr w:type="gramEnd"/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Картинки на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фланелеграфе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 к детским произведениям (ламинированные); игрушки, изображающие сказочных персонажей.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Иллюстрации по обобщающим понятиям. 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 Периодическая сменя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емость художественных произведений в зависимости от сезонных изменений, тематических праздников.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 Размещать около источника света (окна).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 Вечером обеспечивать дополнительное освещение.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4. Располагать рядом 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 Игры-инсценировки по сюжетам хорошо знакомых произведений.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 Рассматривание иллюстраций в книгах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Продолжение табл.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Альбомы или подборка иллюстраций по темам: «Сезоны», «Семья», «Животные», «Птицы».</w:t>
            </w:r>
          </w:p>
          <w:p w:rsidR="00322012" w:rsidRPr="00B6358A" w:rsidRDefault="00322012" w:rsidP="008A138C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Сюжетные картинки.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Выставка: книги одного автора или одного произведения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иллюстрациях разных художников.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Литературные игры, игры с грамматическим содержанием.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Портреты писателей и поэтов.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Книжки-раскраски.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Книжные иллюстрации в соответствии с сюжетом сказки.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Столики для рассматривания детьми книг и иллюстраций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 «Центром театра», вдали от шума и игровых уголков.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 Каждая книга в 2–5 экземплярах, так как детям свойственна подражательность.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6. Наличие 4–5 книг: 1–2 новые книги, остальные –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знакомые детям (о животных, о природе, сказки, книги к тематическим праздникам).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7. Пополняемость книгами по мере изучения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8A138C">
        <w:trPr>
          <w:trHeight w:val="1290"/>
          <w:jc w:val="center"/>
        </w:trPr>
        <w:tc>
          <w:tcPr>
            <w:tcW w:w="14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before="45" w:after="45"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Функциональное назначение: 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«Центр ИЗО-деятельности»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или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«Центр творчества»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Ведущая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(приоритетная, основная) </w:t>
            </w: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образовательная область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реализуемая в различных видах деятельности в «Центре ИЗО-деятельности»: «Художественно-эстетическое развитие».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Интегрируемые образовательные области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реализуемые в различных видах деятельности в «Центре ИЗО-деятельности»: «Речевое развитие», «Социально-коммуникативное развитие», «Художественно-эстетическое развитие», «Познавательное развитие»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Произведения народного искусства: глиняные игрушки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филимоновские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дымковские), деревянные матрешки, игрушки из соломы, предметы быта (вышитая и украшенная аппликацией одежда, расписная посуда), предметы быта (нарядная посуда, украшенная одежда); альбомы с рисунками или фотографиями произведений декоративно-прик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ладного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1. Высота размещения: рост ребенка + согнутая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локте рука.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 Располагать вблизи окна.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3. Соседствует со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спокой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1. Дидактические игры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 ИЗО-деятельности: «Нарядное деревце» [1, с. 110],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«Рукавичка для мишки»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[1, с. 111]; «Найди такую же картинку, рисунок,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pacing w:val="-15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разных регионах экспозиции живописи и декора</w:t>
            </w:r>
            <w:r w:rsidRPr="00B6358A">
              <w:rPr>
                <w:rFonts w:ascii="Times New Roman" w:hAnsi="Times New Roman" w:cs="Times New Roman"/>
                <w:color w:val="000000"/>
                <w:spacing w:val="-15"/>
                <w:sz w:val="16"/>
                <w:szCs w:val="16"/>
              </w:rPr>
              <w:t>тив</w:t>
            </w:r>
            <w:r>
              <w:rPr>
                <w:rFonts w:ascii="Times New Roman" w:hAnsi="Times New Roman" w:cs="Times New Roman"/>
                <w:color w:val="000000"/>
                <w:spacing w:val="-15"/>
                <w:sz w:val="16"/>
                <w:szCs w:val="16"/>
              </w:rPr>
              <w:t>но-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AD7A66">
      <w:pPr>
        <w:pStyle w:val="ParagraphStyle"/>
        <w:spacing w:after="60" w:line="264" w:lineRule="auto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8A138C">
        <w:trPr>
          <w:jc w:val="center"/>
        </w:trPr>
        <w:tc>
          <w:tcPr>
            <w:tcW w:w="6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искусства.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Репродукции картин, иллюстраций из детских книг по теме, которую запланировали на ближайшее будущее, и той теме, которую дети уже освоили.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Скульптура малых форм, изображающая животных.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Заготовки для рисования, вырезанные по какой-либо форме (деревья, цветы, различные предметы, животные).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Бумага тонкая и плотная, рулон простых белых обоев, картон.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Цветные карандаши (6 основных цветов), гуашь (6 основных цветов).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Круглые кисти (беличьи, колонковые № 10–14), подставка под кисти.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Цветные мелки, восковые мелки; доски для рисования мелом.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Глина, салфетки из ткани, хорошо впитывающей воду,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30 </w:t>
            </w: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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30 см для вытирания рук во время лепки.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Специальное самостирающееся устройство или восковые доски с палочкой для рисования.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Фартуки и нарукавники для детей.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Светлая магнитная доска для рисунков детей (выставка), магнитные кнопки.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Емкости для промывания ворса кисти от краски.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Салфетки из ткани, хорошо впитывающей воду, для просушивания кисти после промывания и приклеивания готовых форм.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Готовые формы для выкладывания и наклеивания.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ной зоной деятельности детей.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4. Все экспозиции картин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 репродукций располагают на такой высоте, чтобы дети могли увидеть и рассмотреть их; картины не должны быть громоздкими и «тяжелыми» для восприятия, они должны быть выполнены в техниках и жанрах, дающих детям представления о различных графических языках. 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5. Наличие в группе множества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привлекательных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разнообразных и очень простых в использовании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материалов для изобразительной деятельности.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6. Стенка для детских работ размещается около стены творчества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цвет, карандаш», «Неваляшки – яркие рубашки», «Найди такую же сосульку», «Подбери посуду к чаю», «Найди такую же тарелку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(чашку)» (по цвету, размеру), «Украсим тарелочку», «Что бывает красного цвета?» [4, с. 128], «Такие разные платочки» [4, с. 128], «Колобок» [4, с. 129], «Соберем красивую пирамидку» [4 с. 132], «Выложи орнамент» [4, с. 132], «Радуга» [4, с. 132], «Собери по цвету» [4, с. 132], «На лугу расцвели красивые цветы»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[4, с. 132], «Что растет в лесу?» [4, с. 132].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2. Игровые упражнения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на развитие мелкой моторики:  «Выложи узор из сосулек», «Солнышко».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 Различные виды продуктивной деятельности.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4. Организованная образовательная деятельность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кладного</w:t>
            </w:r>
            <w:proofErr w:type="spell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искусства могут отражать местный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 национальный колорит той или иной культуры,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особенности художественных промыслов данного региона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22012" w:rsidRPr="00B6358A" w:rsidRDefault="00322012" w:rsidP="00322012">
      <w:pPr>
        <w:pStyle w:val="ParagraphStyle"/>
        <w:spacing w:after="60" w:line="264" w:lineRule="auto"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 w:rsidRPr="00B6358A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Продолжение табл. 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137"/>
        <w:gridCol w:w="2764"/>
        <w:gridCol w:w="2899"/>
        <w:gridCol w:w="1082"/>
        <w:gridCol w:w="1218"/>
      </w:tblGrid>
      <w:tr w:rsidR="00322012" w:rsidRPr="00B6358A" w:rsidTr="00AD7A66">
        <w:trPr>
          <w:jc w:val="center"/>
        </w:trPr>
        <w:tc>
          <w:tcPr>
            <w:tcW w:w="6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322012" w:rsidRPr="00B6358A" w:rsidTr="00AD7A66">
        <w:trPr>
          <w:jc w:val="center"/>
        </w:trPr>
        <w:tc>
          <w:tcPr>
            <w:tcW w:w="6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Рисунки-иллюстрации знакомых детям предметов, животных.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Щетинные кисти для клея, розетки для клея.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Печатки, губки, ватные тампоны для нанесения узоров.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Пластины, на которые дети кладут фигуры для намазывания клеем.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Стена творчества (для рисования).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Стенка для детских работ со сменной экспозицией (не </w:t>
            </w:r>
            <w:proofErr w:type="gramEnd"/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раздевальной комнате, а около стены творчества).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Палочки для нанесения рисунка на глине.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2–3 мольберта.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Грифельная доска.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Линолеумная доска.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Альбомы для раскрашивания.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Заостренные палочки для рисования на песке или снегу.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lastRenderedPageBreak/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Книжная графика (иллюстрации к детским книгам).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Живописные картины (натюрморт – цветы, фрукты, овощи). Анималистическая живопись.</w:t>
            </w:r>
          </w:p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Фоны разного цвета, размера и формы (прямоугольник, круг, овал)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ознакомлению с окружающим миром (свойствами бумаги): «Смешной рисунок»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[9, с. 27]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AD7A66">
        <w:trPr>
          <w:jc w:val="center"/>
        </w:trPr>
        <w:tc>
          <w:tcPr>
            <w:tcW w:w="6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Игровой центр с крупными мягкими конструкциями (блоки, домики, тоннели и пр.) для легкого изменения игрового пространства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tabs>
                <w:tab w:val="left" w:pos="936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AD7A66">
        <w:trPr>
          <w:trHeight w:val="855"/>
          <w:jc w:val="center"/>
        </w:trPr>
        <w:tc>
          <w:tcPr>
            <w:tcW w:w="141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before="60" w:after="60"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Функциональное назначение: 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«Уголок уединения»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Ведущая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(приоритетная, основная) </w:t>
            </w: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образовательная область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реализуемая в различных видах деятельности в «Уголке уединения»: «Социально-коммуникативное развитие». </w:t>
            </w:r>
          </w:p>
        </w:tc>
      </w:tr>
      <w:tr w:rsidR="00322012" w:rsidRPr="00B6358A" w:rsidTr="00AD7A66">
        <w:trPr>
          <w:jc w:val="center"/>
        </w:trPr>
        <w:tc>
          <w:tcPr>
            <w:tcW w:w="141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AD7A66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bookmarkStart w:id="0" w:name="_GoBack"/>
            <w:bookmarkEnd w:id="0"/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 xml:space="preserve"> </w:t>
            </w:r>
            <w:r w:rsidR="00322012"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Интегрируемые образовательные области программы</w:t>
            </w:r>
            <w:r w:rsidR="00322012"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реализуемые в различных видах деятельности в «Уголке уединения»: «Художественно-эстетическое развитие», «Речевое развитие»</w:t>
            </w:r>
          </w:p>
        </w:tc>
      </w:tr>
      <w:tr w:rsidR="00322012" w:rsidRPr="00B6358A" w:rsidTr="00AD7A66">
        <w:trPr>
          <w:jc w:val="center"/>
        </w:trPr>
        <w:tc>
          <w:tcPr>
            <w:tcW w:w="6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Отгороженный ширмой или занавеской уголок комнаты или домик, рассчитанный на 1–2 детей.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Стул или пуфик.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Книги.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Мягкие игрушки, мозаика, разрезные картинки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 Определенная изолированность от остальных центров.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 Спокойный музыкальный фон (по возможности и желанию ребенка)</w:t>
            </w:r>
          </w:p>
        </w:tc>
        <w:tc>
          <w:tcPr>
            <w:tcW w:w="2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Спокойная деятельность на выбор ребенка: рассматривание иллюстраций в книгах, слушание музыки, складывание разрезных картинок, мозаики и пр.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AD7A66">
        <w:trPr>
          <w:trHeight w:val="1365"/>
          <w:jc w:val="center"/>
        </w:trPr>
        <w:tc>
          <w:tcPr>
            <w:tcW w:w="141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before="60" w:after="60" w:line="26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Функциональное назначение: </w:t>
            </w: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«Домашняя зона»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Ведущая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(приоритетная, основная) </w:t>
            </w: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образовательная область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реализуемая в различных видах деятельности в «Домашней зоне»: «Социально-коммуникативное развитие».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pacing w:val="45"/>
                <w:sz w:val="16"/>
                <w:szCs w:val="16"/>
              </w:rPr>
              <w:t>Интегрируемые образовательные области программы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реализуемые в различных видах деятельности в «Домашней зоне»: «Художественно-эстетическое развитие», «Речевое развитие»</w:t>
            </w:r>
          </w:p>
        </w:tc>
      </w:tr>
      <w:tr w:rsidR="00322012" w:rsidRPr="00B6358A" w:rsidTr="00AD7A66">
        <w:trPr>
          <w:jc w:val="center"/>
        </w:trPr>
        <w:tc>
          <w:tcPr>
            <w:tcW w:w="6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Диван, кресла.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Журнальный столик.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Торшер. 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Семейные фотоальбомы.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Symbol" w:hAnsi="Symbol" w:cs="Symbol"/>
                <w:noProof/>
                <w:color w:val="000000"/>
                <w:sz w:val="16"/>
                <w:szCs w:val="16"/>
              </w:rPr>
              <w:t>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Любимые детские игрушки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 Создание атмосферы семейного комфорта.</w:t>
            </w:r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2. Возможность проведения в этой зоне «посиделок» с родителями, включение родителей в </w:t>
            </w:r>
            <w:proofErr w:type="spell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педпроцесс</w:t>
            </w:r>
            <w:proofErr w:type="spellEnd"/>
          </w:p>
        </w:tc>
        <w:tc>
          <w:tcPr>
            <w:tcW w:w="2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Различные виды совместной деятельности воспитывающих взрослых (педагогов, родителей) и детей: беседы, рассматривание альбомов, слушание музыки, рукоделие, чаепитие </w:t>
            </w:r>
            <w:proofErr w:type="gramEnd"/>
          </w:p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 пр.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AD7A66">
        <w:trPr>
          <w:jc w:val="center"/>
        </w:trPr>
        <w:tc>
          <w:tcPr>
            <w:tcW w:w="141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Тематические дидактические уголки: «Кораблик», «Теремок», «Поезд» и пр., 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создаваемые педагогом по мере необходимости</w:t>
            </w:r>
          </w:p>
        </w:tc>
      </w:tr>
      <w:tr w:rsidR="00322012" w:rsidRPr="00B6358A" w:rsidTr="00AD7A66">
        <w:trPr>
          <w:jc w:val="center"/>
        </w:trPr>
        <w:tc>
          <w:tcPr>
            <w:tcW w:w="141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Обеспечение каждому ребенку личного пространства,</w:t>
            </w: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то есть собственного места, где он мог бы хранить свои секреты, любимые домашние игрушки (индивидуальные сумочки, кармашки на стульчики, кроватки)</w:t>
            </w:r>
          </w:p>
        </w:tc>
      </w:tr>
    </w:tbl>
    <w:p w:rsidR="00322012" w:rsidRDefault="00322012" w:rsidP="00322012">
      <w:pPr>
        <w:pStyle w:val="ParagraphStyle"/>
        <w:spacing w:before="180" w:after="120" w:line="264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16"/>
          <w:szCs w:val="16"/>
        </w:rPr>
      </w:pPr>
    </w:p>
    <w:p w:rsidR="00322012" w:rsidRDefault="00322012" w:rsidP="00322012">
      <w:pPr>
        <w:pStyle w:val="ParagraphStyle"/>
        <w:spacing w:before="180" w:after="120" w:line="264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16"/>
          <w:szCs w:val="16"/>
        </w:rPr>
      </w:pPr>
    </w:p>
    <w:p w:rsidR="00322012" w:rsidRDefault="00322012" w:rsidP="00322012">
      <w:pPr>
        <w:pStyle w:val="ParagraphStyle"/>
        <w:spacing w:before="180" w:after="120" w:line="264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16"/>
          <w:szCs w:val="16"/>
        </w:rPr>
      </w:pPr>
    </w:p>
    <w:p w:rsidR="00322012" w:rsidRDefault="00322012" w:rsidP="00322012">
      <w:pPr>
        <w:pStyle w:val="ParagraphStyle"/>
        <w:spacing w:before="180" w:after="120" w:line="264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16"/>
          <w:szCs w:val="16"/>
        </w:rPr>
      </w:pPr>
    </w:p>
    <w:p w:rsidR="00322012" w:rsidRDefault="00322012" w:rsidP="00322012">
      <w:pPr>
        <w:pStyle w:val="ParagraphStyle"/>
        <w:spacing w:before="180" w:after="120" w:line="264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16"/>
          <w:szCs w:val="16"/>
        </w:rPr>
      </w:pPr>
    </w:p>
    <w:p w:rsidR="00322012" w:rsidRDefault="00322012" w:rsidP="00322012">
      <w:pPr>
        <w:pStyle w:val="ParagraphStyle"/>
        <w:spacing w:before="180" w:after="120" w:line="264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16"/>
          <w:szCs w:val="16"/>
        </w:rPr>
      </w:pPr>
    </w:p>
    <w:p w:rsidR="00322012" w:rsidRDefault="00322012" w:rsidP="00322012">
      <w:pPr>
        <w:pStyle w:val="ParagraphStyle"/>
        <w:spacing w:before="180" w:after="120" w:line="264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16"/>
          <w:szCs w:val="16"/>
        </w:rPr>
      </w:pPr>
    </w:p>
    <w:p w:rsidR="00322012" w:rsidRDefault="00322012" w:rsidP="00322012">
      <w:pPr>
        <w:pStyle w:val="ParagraphStyle"/>
        <w:spacing w:before="180" w:after="120" w:line="264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16"/>
          <w:szCs w:val="16"/>
        </w:rPr>
      </w:pPr>
    </w:p>
    <w:p w:rsidR="00322012" w:rsidRDefault="00322012" w:rsidP="00322012">
      <w:pPr>
        <w:pStyle w:val="ParagraphStyle"/>
        <w:spacing w:before="180" w:after="120" w:line="264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16"/>
          <w:szCs w:val="16"/>
        </w:rPr>
      </w:pPr>
    </w:p>
    <w:p w:rsidR="00322012" w:rsidRPr="00B6358A" w:rsidRDefault="00322012" w:rsidP="00322012">
      <w:pPr>
        <w:pStyle w:val="ParagraphStyle"/>
        <w:spacing w:before="180" w:after="120" w:line="264" w:lineRule="auto"/>
        <w:jc w:val="center"/>
        <w:rPr>
          <w:rFonts w:ascii="Times New Roman" w:hAnsi="Times New Roman" w:cs="Times New Roman"/>
          <w:b/>
          <w:bCs/>
          <w:color w:val="000000"/>
          <w:sz w:val="16"/>
          <w:szCs w:val="16"/>
          <w:vertAlign w:val="superscript"/>
        </w:rPr>
      </w:pPr>
      <w:r w:rsidRPr="00B6358A">
        <w:rPr>
          <w:rFonts w:ascii="Times New Roman" w:hAnsi="Times New Roman" w:cs="Times New Roman"/>
          <w:b/>
          <w:bCs/>
          <w:caps/>
          <w:color w:val="000000"/>
          <w:sz w:val="16"/>
          <w:szCs w:val="16"/>
        </w:rPr>
        <w:lastRenderedPageBreak/>
        <w:t>Примерный перечень основных видов организованной деятельности</w:t>
      </w:r>
      <w:r w:rsidRPr="00B6358A">
        <w:rPr>
          <w:rFonts w:ascii="Times New Roman" w:hAnsi="Times New Roman" w:cs="Times New Roman"/>
          <w:b/>
          <w:bCs/>
          <w:color w:val="000000"/>
          <w:sz w:val="16"/>
          <w:szCs w:val="16"/>
        </w:rPr>
        <w:t xml:space="preserve"> </w:t>
      </w:r>
      <w:r w:rsidRPr="00B6358A">
        <w:rPr>
          <w:rFonts w:ascii="Times New Roman" w:hAnsi="Times New Roman" w:cs="Times New Roman"/>
          <w:b/>
          <w:bCs/>
          <w:color w:val="000000"/>
          <w:sz w:val="16"/>
          <w:szCs w:val="16"/>
        </w:rPr>
        <w:br/>
        <w:t>(при работе по пятидневной неделе)</w:t>
      </w:r>
      <w:r w:rsidRPr="00B6358A">
        <w:rPr>
          <w:rFonts w:ascii="Times New Roman" w:hAnsi="Times New Roman" w:cs="Times New Roman"/>
          <w:b/>
          <w:bCs/>
          <w:color w:val="000000"/>
          <w:sz w:val="16"/>
          <w:szCs w:val="16"/>
          <w:vertAlign w:val="superscript"/>
        </w:rPr>
        <w:t>*</w:t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27"/>
        <w:gridCol w:w="1607"/>
        <w:gridCol w:w="4042"/>
        <w:gridCol w:w="2824"/>
      </w:tblGrid>
      <w:tr w:rsidR="00322012" w:rsidRPr="00B6358A" w:rsidTr="008A138C">
        <w:tc>
          <w:tcPr>
            <w:tcW w:w="5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Виды организованной деятельности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Количество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(по программе)</w:t>
            </w:r>
          </w:p>
        </w:tc>
        <w:tc>
          <w:tcPr>
            <w:tcW w:w="4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Интеграция видов 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организованной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деятельности (</w:t>
            </w:r>
            <w:proofErr w:type="gramStart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примерная</w:t>
            </w:r>
            <w:proofErr w:type="gramEnd"/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Интеграция видов организованной деятельности, утвержденная в детском саду</w:t>
            </w:r>
          </w:p>
        </w:tc>
      </w:tr>
      <w:tr w:rsidR="00322012" w:rsidRPr="00B6358A" w:rsidTr="008A138C">
        <w:tc>
          <w:tcPr>
            <w:tcW w:w="5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Познавательно-исследовательская и конструктивно-модельная деятельность. Формирование целостной картины мира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Игровая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Двигательная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Коммуникативная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Самообслуживание и элементарный бытовой труд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8A138C">
        <w:tc>
          <w:tcPr>
            <w:tcW w:w="5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Коммуникативная деятельность. Восприятие художественной литературы и фольклора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Познавательно-исследовательская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Музыкальная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Изобразительная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Игровая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8A138C">
        <w:tc>
          <w:tcPr>
            <w:tcW w:w="5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Изобразительная деятельность: 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Рисование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Лепка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Аппликация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4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Коммуникативная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Восприятие художественной литературы и фольклора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Музыкальная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8A138C">
        <w:tc>
          <w:tcPr>
            <w:tcW w:w="5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Двигательная деятельность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Познавательно-исследовательская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Коммуникативная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Игровая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8A138C">
        <w:tc>
          <w:tcPr>
            <w:tcW w:w="5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Музыкальная деятельность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4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Восприятие художественной литературы и фольклора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Коммуникативная</w:t>
            </w:r>
          </w:p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Игровая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2012" w:rsidRPr="00B6358A" w:rsidTr="008A138C">
        <w:tc>
          <w:tcPr>
            <w:tcW w:w="5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Общее количество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6358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012" w:rsidRPr="00B6358A" w:rsidRDefault="00322012" w:rsidP="008A138C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C62350" w:rsidRDefault="00C62350"/>
    <w:sectPr w:rsidR="00C62350" w:rsidSect="00BD3893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48F"/>
    <w:rsid w:val="00322012"/>
    <w:rsid w:val="00AD7A66"/>
    <w:rsid w:val="00BD3893"/>
    <w:rsid w:val="00C62350"/>
    <w:rsid w:val="00E1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0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32201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22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012"/>
    <w:rPr>
      <w:rFonts w:ascii="Tahoma" w:hAnsi="Tahoma" w:cs="Tahoma"/>
      <w:sz w:val="16"/>
      <w:szCs w:val="16"/>
    </w:rPr>
  </w:style>
  <w:style w:type="character" w:customStyle="1" w:styleId="Normaltext">
    <w:name w:val="Normal text"/>
    <w:uiPriority w:val="99"/>
    <w:rsid w:val="00322012"/>
    <w:rPr>
      <w:color w:val="000000"/>
      <w:sz w:val="20"/>
      <w:szCs w:val="20"/>
    </w:rPr>
  </w:style>
  <w:style w:type="paragraph" w:customStyle="1" w:styleId="Centered">
    <w:name w:val="Centered"/>
    <w:uiPriority w:val="99"/>
    <w:rsid w:val="00322012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character" w:customStyle="1" w:styleId="Heading">
    <w:name w:val="Heading"/>
    <w:uiPriority w:val="99"/>
    <w:rsid w:val="00322012"/>
    <w:rPr>
      <w:b/>
      <w:bCs/>
      <w:color w:val="0000FF"/>
      <w:sz w:val="20"/>
      <w:szCs w:val="20"/>
    </w:rPr>
  </w:style>
  <w:style w:type="character" w:customStyle="1" w:styleId="Subheading">
    <w:name w:val="Subheading"/>
    <w:uiPriority w:val="99"/>
    <w:rsid w:val="00322012"/>
    <w:rPr>
      <w:b/>
      <w:bCs/>
      <w:color w:val="000080"/>
      <w:sz w:val="20"/>
      <w:szCs w:val="20"/>
    </w:rPr>
  </w:style>
  <w:style w:type="character" w:customStyle="1" w:styleId="Keywords">
    <w:name w:val="Keywords"/>
    <w:uiPriority w:val="99"/>
    <w:rsid w:val="00322012"/>
    <w:rPr>
      <w:i/>
      <w:iCs/>
      <w:color w:val="800000"/>
      <w:sz w:val="20"/>
      <w:szCs w:val="20"/>
    </w:rPr>
  </w:style>
  <w:style w:type="character" w:customStyle="1" w:styleId="Jump1">
    <w:name w:val="Jump 1"/>
    <w:uiPriority w:val="99"/>
    <w:rsid w:val="00322012"/>
    <w:rPr>
      <w:color w:val="008000"/>
      <w:sz w:val="20"/>
      <w:szCs w:val="20"/>
      <w:u w:val="single"/>
    </w:rPr>
  </w:style>
  <w:style w:type="character" w:customStyle="1" w:styleId="Jump2">
    <w:name w:val="Jump 2"/>
    <w:uiPriority w:val="99"/>
    <w:rsid w:val="00322012"/>
    <w:rPr>
      <w:color w:val="008000"/>
      <w:sz w:val="20"/>
      <w:szCs w:val="2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0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32201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22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012"/>
    <w:rPr>
      <w:rFonts w:ascii="Tahoma" w:hAnsi="Tahoma" w:cs="Tahoma"/>
      <w:sz w:val="16"/>
      <w:szCs w:val="16"/>
    </w:rPr>
  </w:style>
  <w:style w:type="character" w:customStyle="1" w:styleId="Normaltext">
    <w:name w:val="Normal text"/>
    <w:uiPriority w:val="99"/>
    <w:rsid w:val="00322012"/>
    <w:rPr>
      <w:color w:val="000000"/>
      <w:sz w:val="20"/>
      <w:szCs w:val="20"/>
    </w:rPr>
  </w:style>
  <w:style w:type="paragraph" w:customStyle="1" w:styleId="Centered">
    <w:name w:val="Centered"/>
    <w:uiPriority w:val="99"/>
    <w:rsid w:val="00322012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character" w:customStyle="1" w:styleId="Heading">
    <w:name w:val="Heading"/>
    <w:uiPriority w:val="99"/>
    <w:rsid w:val="00322012"/>
    <w:rPr>
      <w:b/>
      <w:bCs/>
      <w:color w:val="0000FF"/>
      <w:sz w:val="20"/>
      <w:szCs w:val="20"/>
    </w:rPr>
  </w:style>
  <w:style w:type="character" w:customStyle="1" w:styleId="Subheading">
    <w:name w:val="Subheading"/>
    <w:uiPriority w:val="99"/>
    <w:rsid w:val="00322012"/>
    <w:rPr>
      <w:b/>
      <w:bCs/>
      <w:color w:val="000080"/>
      <w:sz w:val="20"/>
      <w:szCs w:val="20"/>
    </w:rPr>
  </w:style>
  <w:style w:type="character" w:customStyle="1" w:styleId="Keywords">
    <w:name w:val="Keywords"/>
    <w:uiPriority w:val="99"/>
    <w:rsid w:val="00322012"/>
    <w:rPr>
      <w:i/>
      <w:iCs/>
      <w:color w:val="800000"/>
      <w:sz w:val="20"/>
      <w:szCs w:val="20"/>
    </w:rPr>
  </w:style>
  <w:style w:type="character" w:customStyle="1" w:styleId="Jump1">
    <w:name w:val="Jump 1"/>
    <w:uiPriority w:val="99"/>
    <w:rsid w:val="00322012"/>
    <w:rPr>
      <w:color w:val="008000"/>
      <w:sz w:val="20"/>
      <w:szCs w:val="20"/>
      <w:u w:val="single"/>
    </w:rPr>
  </w:style>
  <w:style w:type="character" w:customStyle="1" w:styleId="Jump2">
    <w:name w:val="Jump 2"/>
    <w:uiPriority w:val="99"/>
    <w:rsid w:val="00322012"/>
    <w:rPr>
      <w:color w:val="008000"/>
      <w:sz w:val="2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8708</Words>
  <Characters>49638</Characters>
  <Application>Microsoft Office Word</Application>
  <DocSecurity>0</DocSecurity>
  <Lines>413</Lines>
  <Paragraphs>116</Paragraphs>
  <ScaleCrop>false</ScaleCrop>
  <Company/>
  <LinksUpToDate>false</LinksUpToDate>
  <CharactersWithSpaces>58230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</dc:creator>
  <cp:keywords/>
  <dc:description/>
  <cp:lastModifiedBy>Василий</cp:lastModifiedBy>
  <cp:revision>4</cp:revision>
  <dcterms:created xsi:type="dcterms:W3CDTF">2019-08-19T10:05:00Z</dcterms:created>
  <dcterms:modified xsi:type="dcterms:W3CDTF">2019-08-19T10:08:00Z</dcterms:modified>
</cp:coreProperties>
</file>